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59867" w14:textId="7CB12388" w:rsidR="00F01D0A" w:rsidRDefault="00655C7D" w:rsidP="00655C7D">
      <w:pPr>
        <w:spacing w:before="52" w:after="0" w:line="240" w:lineRule="auto"/>
        <w:ind w:right="-20"/>
        <w:jc w:val="both"/>
        <w:rPr>
          <w:rFonts w:ascii="Calibri" w:eastAsia="Calibri" w:hAnsi="Calibri" w:cs="Calibri"/>
          <w:b/>
          <w:bCs/>
          <w:spacing w:val="1"/>
        </w:rPr>
      </w:pPr>
      <w:bookmarkStart w:id="0" w:name="_Hlk62465408"/>
      <w:r>
        <w:rPr>
          <w:rFonts w:ascii="Calibri" w:eastAsia="Calibri" w:hAnsi="Calibri" w:cs="Calibri"/>
          <w:b/>
          <w:bCs/>
          <w:spacing w:val="-1"/>
        </w:rPr>
        <w:t xml:space="preserve">Scheda tecnica per l’acquisizione del </w:t>
      </w:r>
      <w:r w:rsidRPr="00655C7D">
        <w:rPr>
          <w:rFonts w:ascii="Calibri" w:eastAsia="Calibri" w:hAnsi="Calibri" w:cs="Calibri"/>
          <w:b/>
          <w:bCs/>
          <w:spacing w:val="-1"/>
        </w:rPr>
        <w:t>servizio di supporto specialistico</w:t>
      </w:r>
      <w:r>
        <w:rPr>
          <w:rFonts w:ascii="Calibri" w:eastAsia="Calibri" w:hAnsi="Calibri" w:cs="Calibri"/>
          <w:b/>
          <w:bCs/>
          <w:spacing w:val="-1"/>
        </w:rPr>
        <w:t xml:space="preserve"> giuridico</w:t>
      </w:r>
      <w:r w:rsidRPr="00655C7D">
        <w:rPr>
          <w:rFonts w:ascii="Calibri" w:eastAsia="Calibri" w:hAnsi="Calibri" w:cs="Calibri"/>
          <w:b/>
          <w:bCs/>
          <w:spacing w:val="-1"/>
        </w:rPr>
        <w:t xml:space="preserve"> al RUP </w:t>
      </w:r>
      <w:r w:rsidR="003A39E3">
        <w:rPr>
          <w:rFonts w:ascii="Calibri" w:eastAsia="Calibri" w:hAnsi="Calibri" w:cs="Calibri"/>
          <w:b/>
          <w:bCs/>
          <w:spacing w:val="-1"/>
        </w:rPr>
        <w:t>per la procedura di affidamento</w:t>
      </w:r>
      <w:r>
        <w:rPr>
          <w:rFonts w:ascii="Calibri" w:eastAsia="Calibri" w:hAnsi="Calibri" w:cs="Calibri"/>
          <w:b/>
          <w:bCs/>
          <w:spacing w:val="-1"/>
        </w:rPr>
        <w:t xml:space="preserve"> dei </w:t>
      </w:r>
      <w:r w:rsidRPr="002371A4">
        <w:rPr>
          <w:rFonts w:ascii="Calibri" w:eastAsia="Calibri" w:hAnsi="Calibri" w:cs="Calibri"/>
          <w:b/>
          <w:bCs/>
        </w:rPr>
        <w:t xml:space="preserve">servizi autobus integrativi al </w:t>
      </w:r>
      <w:r>
        <w:rPr>
          <w:rFonts w:ascii="Calibri" w:eastAsia="Calibri" w:hAnsi="Calibri" w:cs="Calibri"/>
          <w:b/>
          <w:bCs/>
        </w:rPr>
        <w:t>S</w:t>
      </w:r>
      <w:r w:rsidRPr="002371A4">
        <w:rPr>
          <w:rFonts w:ascii="Calibri" w:eastAsia="Calibri" w:hAnsi="Calibri" w:cs="Calibri"/>
          <w:b/>
          <w:bCs/>
        </w:rPr>
        <w:t xml:space="preserve">ervizio </w:t>
      </w:r>
      <w:r>
        <w:rPr>
          <w:rFonts w:ascii="Calibri" w:eastAsia="Calibri" w:hAnsi="Calibri" w:cs="Calibri"/>
          <w:b/>
          <w:bCs/>
        </w:rPr>
        <w:t>F</w:t>
      </w:r>
      <w:r w:rsidRPr="002371A4">
        <w:rPr>
          <w:rFonts w:ascii="Calibri" w:eastAsia="Calibri" w:hAnsi="Calibri" w:cs="Calibri"/>
          <w:b/>
          <w:bCs/>
        </w:rPr>
        <w:t xml:space="preserve">erroviario </w:t>
      </w:r>
      <w:r>
        <w:rPr>
          <w:rFonts w:ascii="Calibri" w:eastAsia="Calibri" w:hAnsi="Calibri" w:cs="Calibri"/>
          <w:b/>
          <w:bCs/>
        </w:rPr>
        <w:t>R</w:t>
      </w:r>
      <w:r w:rsidRPr="002371A4">
        <w:rPr>
          <w:rFonts w:ascii="Calibri" w:eastAsia="Calibri" w:hAnsi="Calibri" w:cs="Calibri"/>
          <w:b/>
          <w:bCs/>
        </w:rPr>
        <w:t>egionale</w:t>
      </w:r>
    </w:p>
    <w:bookmarkEnd w:id="0"/>
    <w:p w14:paraId="444C7747" w14:textId="4E2EB387" w:rsidR="00993A0D" w:rsidRDefault="00993A0D"/>
    <w:tbl>
      <w:tblPr>
        <w:tblStyle w:val="Grigliatabella"/>
        <w:tblW w:w="9634" w:type="dxa"/>
        <w:tblCellMar>
          <w:top w:w="85" w:type="dxa"/>
          <w:left w:w="85" w:type="dxa"/>
          <w:bottom w:w="85" w:type="dxa"/>
          <w:right w:w="85" w:type="dxa"/>
        </w:tblCellMar>
        <w:tblLook w:val="04A0" w:firstRow="1" w:lastRow="0" w:firstColumn="1" w:lastColumn="0" w:noHBand="0" w:noVBand="1"/>
      </w:tblPr>
      <w:tblGrid>
        <w:gridCol w:w="1896"/>
        <w:gridCol w:w="7738"/>
      </w:tblGrid>
      <w:tr w:rsidR="005C336D" w14:paraId="1F9BFC32" w14:textId="77777777" w:rsidTr="005C336D">
        <w:tc>
          <w:tcPr>
            <w:tcW w:w="1896" w:type="dxa"/>
          </w:tcPr>
          <w:p w14:paraId="2AFF626A" w14:textId="2DC58186" w:rsidR="005C336D" w:rsidRPr="00C752CB" w:rsidRDefault="005C336D" w:rsidP="00916ADE">
            <w:pPr>
              <w:rPr>
                <w:b/>
                <w:bCs/>
                <w:i/>
                <w:iCs/>
              </w:rPr>
            </w:pPr>
            <w:r w:rsidRPr="00C752CB">
              <w:rPr>
                <w:b/>
                <w:bCs/>
                <w:i/>
                <w:iCs/>
              </w:rPr>
              <w:t xml:space="preserve">Oggetto </w:t>
            </w:r>
            <w:r>
              <w:rPr>
                <w:b/>
                <w:bCs/>
                <w:i/>
                <w:iCs/>
              </w:rPr>
              <w:t xml:space="preserve">e descrizione </w:t>
            </w:r>
            <w:r w:rsidRPr="00C752CB">
              <w:rPr>
                <w:b/>
                <w:bCs/>
                <w:i/>
                <w:iCs/>
              </w:rPr>
              <w:t>del servizi</w:t>
            </w:r>
            <w:r w:rsidR="00655C7D">
              <w:rPr>
                <w:b/>
                <w:bCs/>
                <w:i/>
                <w:iCs/>
              </w:rPr>
              <w:t>o</w:t>
            </w:r>
          </w:p>
        </w:tc>
        <w:tc>
          <w:tcPr>
            <w:tcW w:w="7738" w:type="dxa"/>
          </w:tcPr>
          <w:p w14:paraId="226F36F4" w14:textId="18642D9E" w:rsidR="005C336D" w:rsidRDefault="002371A4" w:rsidP="00916ADE">
            <w:r w:rsidRPr="002371A4">
              <w:rPr>
                <w:color w:val="000000"/>
                <w:lang w:eastAsia="it-IT"/>
              </w:rPr>
              <w:t xml:space="preserve">Acquisizione del servizio </w:t>
            </w:r>
            <w:r w:rsidR="003A39E3">
              <w:rPr>
                <w:color w:val="000000"/>
                <w:lang w:eastAsia="it-IT"/>
              </w:rPr>
              <w:t>di supporto specialistico</w:t>
            </w:r>
            <w:r w:rsidR="00C8004C">
              <w:rPr>
                <w:color w:val="000000"/>
                <w:lang w:eastAsia="it-IT"/>
              </w:rPr>
              <w:t xml:space="preserve"> </w:t>
            </w:r>
            <w:r w:rsidRPr="002371A4">
              <w:rPr>
                <w:color w:val="000000"/>
                <w:lang w:eastAsia="it-IT"/>
              </w:rPr>
              <w:t>giuridico al RUP per la procedura di affidamento dei servizi autobus integrativi al Servizio Ferroviario Regionale</w:t>
            </w:r>
          </w:p>
        </w:tc>
      </w:tr>
      <w:tr w:rsidR="005C336D" w14:paraId="7F571CBF" w14:textId="77777777" w:rsidTr="005C336D">
        <w:tc>
          <w:tcPr>
            <w:tcW w:w="1896" w:type="dxa"/>
          </w:tcPr>
          <w:p w14:paraId="3E26BD91" w14:textId="718C7163" w:rsidR="005C336D" w:rsidRPr="00C752CB" w:rsidRDefault="005C336D" w:rsidP="00197D11">
            <w:pPr>
              <w:rPr>
                <w:b/>
                <w:bCs/>
                <w:i/>
                <w:iCs/>
              </w:rPr>
            </w:pPr>
            <w:r w:rsidRPr="00C752CB">
              <w:rPr>
                <w:b/>
                <w:bCs/>
                <w:i/>
                <w:iCs/>
              </w:rPr>
              <w:t>Sedi di esecuzione del servizio</w:t>
            </w:r>
          </w:p>
        </w:tc>
        <w:tc>
          <w:tcPr>
            <w:tcW w:w="7738" w:type="dxa"/>
          </w:tcPr>
          <w:p w14:paraId="2C7BC21F" w14:textId="437271E4" w:rsidR="005C336D" w:rsidRPr="00C4177B" w:rsidRDefault="005C336D" w:rsidP="00C4177B">
            <w:pPr>
              <w:jc w:val="both"/>
            </w:pPr>
            <w:r w:rsidRPr="00C4177B">
              <w:t xml:space="preserve">La sede di esecuzione del servizio è la sede del fornitore. Il servizio è erogato </w:t>
            </w:r>
            <w:r>
              <w:t xml:space="preserve">prevalentemente </w:t>
            </w:r>
            <w:r w:rsidRPr="00C4177B">
              <w:t>in modalità da remoto con l’ausilio di strumenti informatici, piattaform</w:t>
            </w:r>
            <w:r>
              <w:t>a</w:t>
            </w:r>
            <w:r w:rsidRPr="00C4177B">
              <w:t xml:space="preserve"> </w:t>
            </w:r>
            <w:r>
              <w:t>per</w:t>
            </w:r>
            <w:r w:rsidRPr="00C4177B">
              <w:t xml:space="preserve"> videoconferenza, mail, piattaforme di scambio dati.</w:t>
            </w:r>
          </w:p>
          <w:p w14:paraId="6F432E60" w14:textId="1B412FC6" w:rsidR="005C336D" w:rsidRPr="00C4177B" w:rsidRDefault="005C336D" w:rsidP="00C4177B">
            <w:pPr>
              <w:jc w:val="both"/>
            </w:pPr>
            <w:r w:rsidRPr="00C4177B">
              <w:t xml:space="preserve">Il servizio </w:t>
            </w:r>
            <w:r>
              <w:t xml:space="preserve">potrà </w:t>
            </w:r>
            <w:r w:rsidRPr="00C4177B">
              <w:t>preveder</w:t>
            </w:r>
            <w:r>
              <w:t>e</w:t>
            </w:r>
            <w:r w:rsidRPr="00C4177B">
              <w:t xml:space="preserve"> la partecipazione a momenti di confronto/riunioni in presenza presso gli uffici regionali</w:t>
            </w:r>
            <w:r w:rsidR="00655C7D">
              <w:t>, da concordare con la Struttura regionale competente.</w:t>
            </w:r>
          </w:p>
        </w:tc>
      </w:tr>
      <w:tr w:rsidR="005C336D" w14:paraId="1B9292CD" w14:textId="77777777" w:rsidTr="005C336D">
        <w:tc>
          <w:tcPr>
            <w:tcW w:w="1896" w:type="dxa"/>
          </w:tcPr>
          <w:p w14:paraId="4BF6BF9A" w14:textId="0FB5A02A" w:rsidR="005C336D" w:rsidRPr="00C752CB" w:rsidRDefault="005C336D" w:rsidP="00197D11">
            <w:pPr>
              <w:rPr>
                <w:b/>
                <w:bCs/>
                <w:i/>
                <w:iCs/>
              </w:rPr>
            </w:pPr>
            <w:r w:rsidRPr="00C752CB">
              <w:rPr>
                <w:b/>
                <w:bCs/>
                <w:i/>
                <w:iCs/>
              </w:rPr>
              <w:t>Prodotti e</w:t>
            </w:r>
            <w:r>
              <w:rPr>
                <w:b/>
                <w:bCs/>
                <w:i/>
                <w:iCs/>
              </w:rPr>
              <w:t xml:space="preserve">d </w:t>
            </w:r>
            <w:proofErr w:type="gramStart"/>
            <w:r>
              <w:rPr>
                <w:b/>
                <w:bCs/>
                <w:i/>
                <w:iCs/>
              </w:rPr>
              <w:t>eventuali</w:t>
            </w:r>
            <w:r w:rsidRPr="00C752CB">
              <w:rPr>
                <w:b/>
                <w:bCs/>
                <w:i/>
                <w:iCs/>
              </w:rPr>
              <w:t xml:space="preserve">  tempistiche</w:t>
            </w:r>
            <w:proofErr w:type="gramEnd"/>
          </w:p>
        </w:tc>
        <w:tc>
          <w:tcPr>
            <w:tcW w:w="7738" w:type="dxa"/>
          </w:tcPr>
          <w:p w14:paraId="260821E7" w14:textId="7CC78C5E" w:rsidR="007622B2" w:rsidRDefault="007622B2" w:rsidP="00AC2E54">
            <w:pPr>
              <w:jc w:val="both"/>
              <w:rPr>
                <w:rFonts w:cs="Calibri"/>
                <w:lang w:eastAsia="it-IT"/>
              </w:rPr>
            </w:pPr>
            <w:r w:rsidRPr="00655C7D">
              <w:rPr>
                <w:rFonts w:cs="Calibri"/>
                <w:lang w:eastAsia="it-IT"/>
              </w:rPr>
              <w:t>L'impresa ferroviaria Trenord s.r.l. è titolare di un affidamento diretto relativo alla gestione dei servizi ferroviari di interesse regionale e locale di competenza di Regione Lombardia per il periodo 1/12/2023 - 30/11/2033. Il programma di esercizio previsto dal Contratto di servizio ferroviario include un insieme di corse effettuate in modalità automobilistica sia "sostitutiva", riconducibili a interruzioni a carattere temporaneo della rete ferroviaria, sia "integrativa", presenti in modo continuativo nel programma di esercizio. Con la DGR XII/2620 del 24/06/2024</w:t>
            </w:r>
            <w:r w:rsidR="00AC2E54" w:rsidRPr="00655C7D">
              <w:rPr>
                <w:rFonts w:cs="Calibri"/>
                <w:lang w:eastAsia="it-IT"/>
              </w:rPr>
              <w:t>, tenuto conto del parere trasmesso dall’Autorità Garante della Concorrenza e del Mercato (AGCM), è stato stabilito di provvedere allo scorporo dei servizi automobilistici aventi carattere continuativo dal P</w:t>
            </w:r>
            <w:r w:rsidR="00C07FF6">
              <w:rPr>
                <w:rFonts w:cs="Calibri"/>
                <w:lang w:eastAsia="it-IT"/>
              </w:rPr>
              <w:t>iano Economico Finanziario (PEF)</w:t>
            </w:r>
            <w:r w:rsidR="00AC2E54" w:rsidRPr="00655C7D">
              <w:rPr>
                <w:rFonts w:cs="Calibri"/>
                <w:lang w:eastAsia="it-IT"/>
              </w:rPr>
              <w:t xml:space="preserve"> del Contratto di servizio Trenord, e di mettere a gara tali servizi.</w:t>
            </w:r>
          </w:p>
          <w:p w14:paraId="7D8E86D2" w14:textId="77777777" w:rsidR="00655C7D" w:rsidRDefault="00655C7D" w:rsidP="00AC2E54">
            <w:pPr>
              <w:jc w:val="both"/>
              <w:rPr>
                <w:rFonts w:cs="Calibri"/>
                <w:lang w:eastAsia="it-IT"/>
              </w:rPr>
            </w:pPr>
          </w:p>
          <w:p w14:paraId="6C4CB42D" w14:textId="584FF960" w:rsidR="005C336D" w:rsidRPr="00655C7D" w:rsidRDefault="00F81960" w:rsidP="00655C7D">
            <w:pPr>
              <w:autoSpaceDE w:val="0"/>
              <w:autoSpaceDN w:val="0"/>
              <w:adjustRightInd w:val="0"/>
              <w:jc w:val="both"/>
              <w:rPr>
                <w:rFonts w:ascii="Calibri" w:hAnsi="Calibri" w:cs="Calibri"/>
                <w:bCs/>
                <w:color w:val="000000"/>
              </w:rPr>
            </w:pPr>
            <w:bookmarkStart w:id="1" w:name="_Hlk181116732"/>
            <w:r w:rsidRPr="008F61FE">
              <w:rPr>
                <w:rFonts w:ascii="Calibri" w:hAnsi="Calibri" w:cs="Calibri"/>
                <w:bCs/>
                <w:color w:val="000000"/>
              </w:rPr>
              <w:t>Considerato che la gara per il servizio autobus integrativi rappresenta un</w:t>
            </w:r>
            <w:r w:rsidR="008F61FE" w:rsidRPr="008F61FE">
              <w:rPr>
                <w:rFonts w:ascii="Calibri" w:hAnsi="Calibri" w:cs="Calibri"/>
                <w:bCs/>
                <w:color w:val="000000"/>
              </w:rPr>
              <w:t xml:space="preserve">a procedura </w:t>
            </w:r>
            <w:r w:rsidRPr="008F61FE">
              <w:rPr>
                <w:rFonts w:ascii="Calibri" w:hAnsi="Calibri" w:cs="Calibri"/>
                <w:bCs/>
                <w:color w:val="000000"/>
              </w:rPr>
              <w:t>innovativa</w:t>
            </w:r>
            <w:r w:rsidR="008F61FE" w:rsidRPr="008F61FE">
              <w:rPr>
                <w:rFonts w:ascii="Calibri" w:hAnsi="Calibri" w:cs="Calibri"/>
                <w:bCs/>
                <w:color w:val="000000"/>
              </w:rPr>
              <w:t>,</w:t>
            </w:r>
            <w:r w:rsidR="008F61FE">
              <w:rPr>
                <w:rFonts w:ascii="Calibri" w:hAnsi="Calibri" w:cs="Calibri"/>
                <w:bCs/>
                <w:color w:val="000000"/>
              </w:rPr>
              <w:t xml:space="preserve"> tale per cui le professionalità esistenti all’interno della Giunta regionale necessitano comunque di essere integrate da competenze altamente specialistiche, si ricorre con la</w:t>
            </w:r>
            <w:r w:rsidR="00655C7D" w:rsidRPr="00946DFC">
              <w:rPr>
                <w:rFonts w:ascii="Calibri" w:eastAsia="Times" w:hAnsi="Calibri" w:cs="Calibri"/>
                <w:bCs/>
              </w:rPr>
              <w:t xml:space="preserve"> presente procedura </w:t>
            </w:r>
            <w:bookmarkStart w:id="2" w:name="_Hlk181116779"/>
            <w:r w:rsidR="008F61FE">
              <w:rPr>
                <w:rFonts w:ascii="Calibri" w:eastAsia="Times" w:hAnsi="Calibri" w:cs="Calibri"/>
                <w:bCs/>
              </w:rPr>
              <w:t>ad un</w:t>
            </w:r>
            <w:r w:rsidR="00655C7D" w:rsidRPr="00946DFC">
              <w:rPr>
                <w:rFonts w:ascii="Calibri" w:eastAsia="Times" w:hAnsi="Calibri" w:cs="Calibri"/>
                <w:bCs/>
              </w:rPr>
              <w:t xml:space="preserve"> servizio di </w:t>
            </w:r>
            <w:r w:rsidR="00655C7D">
              <w:rPr>
                <w:rFonts w:ascii="Calibri" w:eastAsia="Times" w:hAnsi="Calibri" w:cs="Calibri"/>
                <w:bCs/>
              </w:rPr>
              <w:t>supporto a</w:t>
            </w:r>
            <w:r w:rsidR="00655C7D" w:rsidRPr="00946DFC">
              <w:rPr>
                <w:rFonts w:ascii="Calibri" w:eastAsia="Times" w:hAnsi="Calibri" w:cs="Calibri"/>
                <w:bCs/>
              </w:rPr>
              <w:t>l RUP, che si espliciterà in attività di studio, analisi e ricerca, propedeutiche alla redazione da parte del RUP</w:t>
            </w:r>
            <w:r w:rsidR="00655C7D">
              <w:rPr>
                <w:rFonts w:ascii="Calibri" w:eastAsia="Times" w:hAnsi="Calibri" w:cs="Calibri"/>
                <w:bCs/>
              </w:rPr>
              <w:t xml:space="preserve"> </w:t>
            </w:r>
            <w:r w:rsidR="00655C7D" w:rsidRPr="00946DFC">
              <w:rPr>
                <w:rFonts w:ascii="Calibri" w:hAnsi="Calibri" w:cs="Calibri"/>
                <w:bCs/>
                <w:color w:val="000000"/>
              </w:rPr>
              <w:t>de</w:t>
            </w:r>
            <w:r w:rsidR="00655C7D">
              <w:rPr>
                <w:rFonts w:ascii="Calibri" w:hAnsi="Calibri" w:cs="Calibri"/>
                <w:bCs/>
                <w:color w:val="000000"/>
              </w:rPr>
              <w:t xml:space="preserve">gli atti </w:t>
            </w:r>
            <w:r w:rsidR="000A61DA">
              <w:rPr>
                <w:rFonts w:ascii="Calibri" w:hAnsi="Calibri" w:cs="Calibri"/>
                <w:bCs/>
                <w:color w:val="000000"/>
              </w:rPr>
              <w:t>necessari</w:t>
            </w:r>
            <w:r w:rsidR="00655C7D">
              <w:rPr>
                <w:rFonts w:ascii="Calibri" w:hAnsi="Calibri" w:cs="Calibri"/>
                <w:bCs/>
                <w:color w:val="000000"/>
              </w:rPr>
              <w:t xml:space="preserve"> </w:t>
            </w:r>
            <w:bookmarkStart w:id="3" w:name="_Hlk181185670"/>
            <w:bookmarkEnd w:id="2"/>
            <w:r w:rsidR="000A61DA">
              <w:rPr>
                <w:rFonts w:ascii="Calibri" w:hAnsi="Calibri" w:cs="Calibri"/>
                <w:bCs/>
                <w:color w:val="000000"/>
              </w:rPr>
              <w:t>per la</w:t>
            </w:r>
            <w:r w:rsidR="00655C7D">
              <w:rPr>
                <w:rFonts w:ascii="Calibri" w:hAnsi="Calibri" w:cs="Calibri"/>
                <w:bCs/>
                <w:color w:val="000000"/>
              </w:rPr>
              <w:t xml:space="preserve"> pubblicazione della procedura ad evidenza pubblica relativa all’</w:t>
            </w:r>
            <w:r w:rsidR="00655C7D" w:rsidRPr="002371A4">
              <w:rPr>
                <w:color w:val="000000"/>
                <w:lang w:eastAsia="it-IT"/>
              </w:rPr>
              <w:t>affidamento dei servizi autobus integrativi al Servizio Ferroviario Regionale</w:t>
            </w:r>
            <w:r w:rsidR="00655C7D">
              <w:rPr>
                <w:color w:val="000000"/>
                <w:lang w:eastAsia="it-IT"/>
              </w:rPr>
              <w:t xml:space="preserve"> </w:t>
            </w:r>
            <w:r w:rsidR="00655C7D" w:rsidRPr="00946DFC">
              <w:rPr>
                <w:rFonts w:ascii="Calibri" w:hAnsi="Calibri" w:cs="Calibri"/>
                <w:bCs/>
                <w:color w:val="000000"/>
              </w:rPr>
              <w:t>di cui sopra</w:t>
            </w:r>
            <w:bookmarkEnd w:id="1"/>
            <w:bookmarkEnd w:id="3"/>
            <w:r w:rsidR="00655C7D">
              <w:rPr>
                <w:rFonts w:ascii="Calibri" w:hAnsi="Calibri" w:cs="Calibri"/>
                <w:bCs/>
                <w:color w:val="000000"/>
              </w:rPr>
              <w:t xml:space="preserve"> e fino all’affidamento di tale procedura.</w:t>
            </w:r>
            <w:r w:rsidR="00C8004C">
              <w:rPr>
                <w:rFonts w:ascii="Calibri" w:hAnsi="Calibri" w:cs="Calibri"/>
                <w:bCs/>
                <w:color w:val="000000"/>
              </w:rPr>
              <w:t xml:space="preserve"> </w:t>
            </w:r>
          </w:p>
          <w:p w14:paraId="7908D269" w14:textId="77777777" w:rsidR="005C336D" w:rsidRPr="00655C7D" w:rsidRDefault="005C336D" w:rsidP="004F0867">
            <w:pPr>
              <w:jc w:val="both"/>
              <w:rPr>
                <w:rFonts w:cs="Calibri"/>
                <w:lang w:eastAsia="it-IT"/>
              </w:rPr>
            </w:pPr>
          </w:p>
          <w:p w14:paraId="55A91B81" w14:textId="7B53E896" w:rsidR="005C336D" w:rsidRPr="00655C7D" w:rsidRDefault="005C336D" w:rsidP="004F0867">
            <w:pPr>
              <w:autoSpaceDE w:val="0"/>
              <w:autoSpaceDN w:val="0"/>
              <w:adjustRightInd w:val="0"/>
              <w:jc w:val="both"/>
              <w:rPr>
                <w:rFonts w:cs="Calibri"/>
                <w:lang w:eastAsia="it-IT"/>
              </w:rPr>
            </w:pPr>
            <w:r w:rsidRPr="00655C7D">
              <w:rPr>
                <w:rFonts w:cs="Calibri"/>
                <w:lang w:eastAsia="it-IT"/>
              </w:rPr>
              <w:t>L’assistenza prevede le seguenti attività:</w:t>
            </w:r>
          </w:p>
          <w:p w14:paraId="2BDDE87F" w14:textId="7495820D" w:rsidR="005C336D" w:rsidRPr="00655C7D" w:rsidRDefault="005C336D" w:rsidP="00C66D56">
            <w:pPr>
              <w:numPr>
                <w:ilvl w:val="0"/>
                <w:numId w:val="4"/>
              </w:numPr>
              <w:autoSpaceDE w:val="0"/>
              <w:autoSpaceDN w:val="0"/>
              <w:adjustRightInd w:val="0"/>
              <w:jc w:val="both"/>
              <w:rPr>
                <w:rFonts w:cs="Calibri"/>
                <w:lang w:eastAsia="it-IT"/>
              </w:rPr>
            </w:pPr>
            <w:r w:rsidRPr="00655C7D">
              <w:rPr>
                <w:rFonts w:cs="Calibri"/>
                <w:lang w:eastAsia="it-IT"/>
              </w:rPr>
              <w:t>Supporto al</w:t>
            </w:r>
            <w:r w:rsidR="000A61DA">
              <w:rPr>
                <w:rFonts w:cs="Calibri"/>
                <w:lang w:eastAsia="it-IT"/>
              </w:rPr>
              <w:t xml:space="preserve"> RUP</w:t>
            </w:r>
            <w:r w:rsidRPr="00655C7D">
              <w:rPr>
                <w:rFonts w:cs="Calibri"/>
                <w:lang w:eastAsia="it-IT"/>
              </w:rPr>
              <w:t xml:space="preserve"> nella scelta della procedura di gara</w:t>
            </w:r>
            <w:r w:rsidR="000A61DA">
              <w:rPr>
                <w:rFonts w:cs="Calibri"/>
                <w:lang w:eastAsia="it-IT"/>
              </w:rPr>
              <w:t xml:space="preserve"> e nella stesura di</w:t>
            </w:r>
            <w:r w:rsidRPr="00655C7D">
              <w:rPr>
                <w:rFonts w:cs="Calibri"/>
                <w:lang w:eastAsia="it-IT"/>
              </w:rPr>
              <w:t xml:space="preserve"> tutta la documentazione necessaria </w:t>
            </w:r>
            <w:r w:rsidR="000A61DA">
              <w:rPr>
                <w:rFonts w:cs="Calibri"/>
                <w:lang w:eastAsia="it-IT"/>
              </w:rPr>
              <w:t>per l’</w:t>
            </w:r>
            <w:r w:rsidRPr="00655C7D">
              <w:rPr>
                <w:rFonts w:cs="Calibri"/>
                <w:lang w:eastAsia="it-IT"/>
              </w:rPr>
              <w:t>emanazione del</w:t>
            </w:r>
            <w:r w:rsidR="000A61DA">
              <w:rPr>
                <w:rFonts w:cs="Calibri"/>
                <w:lang w:eastAsia="it-IT"/>
              </w:rPr>
              <w:t>la</w:t>
            </w:r>
            <w:r w:rsidRPr="00655C7D">
              <w:rPr>
                <w:rFonts w:cs="Calibri"/>
                <w:lang w:eastAsia="it-IT"/>
              </w:rPr>
              <w:t xml:space="preserve"> gara;</w:t>
            </w:r>
          </w:p>
          <w:p w14:paraId="7B2D11D8" w14:textId="305905F9" w:rsidR="005C336D" w:rsidRDefault="005C336D" w:rsidP="00C66D56">
            <w:pPr>
              <w:numPr>
                <w:ilvl w:val="0"/>
                <w:numId w:val="4"/>
              </w:numPr>
              <w:autoSpaceDE w:val="0"/>
              <w:autoSpaceDN w:val="0"/>
              <w:adjustRightInd w:val="0"/>
              <w:jc w:val="both"/>
              <w:rPr>
                <w:rFonts w:cs="Calibri"/>
                <w:lang w:eastAsia="it-IT"/>
              </w:rPr>
            </w:pPr>
            <w:r w:rsidRPr="00655C7D">
              <w:rPr>
                <w:rFonts w:cs="Calibri"/>
                <w:lang w:eastAsia="it-IT"/>
              </w:rPr>
              <w:t xml:space="preserve">Supporto al RUP per la formulazione di </w:t>
            </w:r>
            <w:r w:rsidR="00DB243C" w:rsidRPr="00655C7D">
              <w:rPr>
                <w:rFonts w:cs="Calibri"/>
                <w:lang w:eastAsia="it-IT"/>
              </w:rPr>
              <w:t>risposte a</w:t>
            </w:r>
            <w:r w:rsidR="003045C4" w:rsidRPr="00655C7D">
              <w:rPr>
                <w:rFonts w:cs="Calibri"/>
                <w:lang w:eastAsia="it-IT"/>
              </w:rPr>
              <w:t xml:space="preserve"> </w:t>
            </w:r>
            <w:r w:rsidRPr="00655C7D">
              <w:rPr>
                <w:rFonts w:cs="Calibri"/>
                <w:lang w:eastAsia="it-IT"/>
              </w:rPr>
              <w:t>quesiti e richieste di chiarimenti inoltrate dagli operatori economici</w:t>
            </w:r>
            <w:r w:rsidR="00FC1D06">
              <w:rPr>
                <w:rFonts w:cs="Calibri"/>
                <w:lang w:eastAsia="it-IT"/>
              </w:rPr>
              <w:t xml:space="preserve"> durante lo svolgimento della procedura</w:t>
            </w:r>
            <w:r w:rsidRPr="00655C7D">
              <w:rPr>
                <w:rFonts w:cs="Calibri"/>
                <w:lang w:eastAsia="it-IT"/>
              </w:rPr>
              <w:t>;</w:t>
            </w:r>
          </w:p>
          <w:p w14:paraId="2B9B3AA5" w14:textId="170364A4" w:rsidR="00FC1D06" w:rsidRDefault="00FC1D06" w:rsidP="00C66D56">
            <w:pPr>
              <w:numPr>
                <w:ilvl w:val="0"/>
                <w:numId w:val="4"/>
              </w:numPr>
              <w:autoSpaceDE w:val="0"/>
              <w:autoSpaceDN w:val="0"/>
              <w:adjustRightInd w:val="0"/>
              <w:jc w:val="both"/>
              <w:rPr>
                <w:rFonts w:cs="Calibri"/>
                <w:lang w:eastAsia="it-IT"/>
              </w:rPr>
            </w:pPr>
            <w:r>
              <w:rPr>
                <w:rFonts w:cs="Calibri"/>
                <w:lang w:eastAsia="it-IT"/>
              </w:rPr>
              <w:t>Supporto al RUP nella soluzione di quesiti o tematiche afferenti al</w:t>
            </w:r>
            <w:r w:rsidRPr="00FC1D06">
              <w:rPr>
                <w:rFonts w:cs="Calibri"/>
                <w:lang w:eastAsia="it-IT"/>
              </w:rPr>
              <w:t>la specifica regolamentazione applicabile al settore trasporti</w:t>
            </w:r>
            <w:r>
              <w:rPr>
                <w:rFonts w:cs="Calibri"/>
                <w:lang w:eastAsia="it-IT"/>
              </w:rPr>
              <w:t xml:space="preserve"> e alla protezione dei dati;</w:t>
            </w:r>
          </w:p>
          <w:p w14:paraId="0B129723" w14:textId="73304119" w:rsidR="005C336D" w:rsidRPr="00655C7D" w:rsidRDefault="005C336D" w:rsidP="00C66D56">
            <w:pPr>
              <w:numPr>
                <w:ilvl w:val="0"/>
                <w:numId w:val="4"/>
              </w:numPr>
              <w:autoSpaceDE w:val="0"/>
              <w:autoSpaceDN w:val="0"/>
              <w:adjustRightInd w:val="0"/>
              <w:jc w:val="both"/>
              <w:rPr>
                <w:rFonts w:cs="Calibri"/>
                <w:lang w:eastAsia="it-IT"/>
              </w:rPr>
            </w:pPr>
            <w:r w:rsidRPr="00655C7D">
              <w:rPr>
                <w:rFonts w:cs="Calibri"/>
                <w:lang w:eastAsia="it-IT"/>
              </w:rPr>
              <w:t>Assistenza in tutte le fasi di svolgimento della procedura di gara fino all</w:t>
            </w:r>
            <w:r w:rsidR="00DF3EB9" w:rsidRPr="00655C7D">
              <w:rPr>
                <w:rFonts w:cs="Calibri"/>
                <w:lang w:eastAsia="it-IT"/>
              </w:rPr>
              <w:t>’avvio</w:t>
            </w:r>
            <w:r w:rsidRPr="00655C7D">
              <w:rPr>
                <w:rFonts w:cs="Calibri"/>
                <w:lang w:eastAsia="it-IT"/>
              </w:rPr>
              <w:t xml:space="preserve"> del servizio, ivi compresa la partecipazione con il RUP a riunioni/tavoli tecnici inerenti all’oggetto;</w:t>
            </w:r>
          </w:p>
          <w:p w14:paraId="358210AB" w14:textId="70F30F52" w:rsidR="005C336D" w:rsidRPr="00655C7D" w:rsidRDefault="005C336D" w:rsidP="00C66D56">
            <w:pPr>
              <w:pStyle w:val="Paragrafoelenco"/>
              <w:numPr>
                <w:ilvl w:val="0"/>
                <w:numId w:val="4"/>
              </w:numPr>
              <w:jc w:val="both"/>
              <w:rPr>
                <w:rFonts w:cs="Calibri"/>
                <w:lang w:eastAsia="it-IT"/>
              </w:rPr>
            </w:pPr>
            <w:r w:rsidRPr="00655C7D">
              <w:rPr>
                <w:rFonts w:cs="Calibri"/>
                <w:lang w:eastAsia="it-IT"/>
              </w:rPr>
              <w:t xml:space="preserve">Supporto </w:t>
            </w:r>
            <w:r w:rsidR="00FC1D06">
              <w:rPr>
                <w:rFonts w:cs="Calibri"/>
                <w:lang w:eastAsia="it-IT"/>
              </w:rPr>
              <w:t>al RUP</w:t>
            </w:r>
            <w:r w:rsidRPr="00655C7D">
              <w:rPr>
                <w:rFonts w:cs="Calibri"/>
                <w:lang w:eastAsia="it-IT"/>
              </w:rPr>
              <w:t>, in coordinamento e collaborazione con il supporto tecnico-economico e con gli uffici interessati, con riferimento agli adempimenti propedeutici all’affidamento del servizio</w:t>
            </w:r>
            <w:r w:rsidR="004562F8" w:rsidRPr="00655C7D">
              <w:rPr>
                <w:rFonts w:cs="Calibri"/>
                <w:lang w:eastAsia="it-IT"/>
              </w:rPr>
              <w:t>,</w:t>
            </w:r>
            <w:r w:rsidRPr="00655C7D">
              <w:rPr>
                <w:rFonts w:cs="Calibri"/>
                <w:lang w:eastAsia="it-IT"/>
              </w:rPr>
              <w:t xml:space="preserve"> nell’ambito della stesura dei documenti richiesti dalla Autorità di Regolazione dei Trasporti</w:t>
            </w:r>
            <w:r w:rsidR="004562F8" w:rsidRPr="00655C7D">
              <w:rPr>
                <w:rFonts w:cs="Calibri"/>
                <w:lang w:eastAsia="it-IT"/>
              </w:rPr>
              <w:t xml:space="preserve"> </w:t>
            </w:r>
            <w:r w:rsidR="00DB243C" w:rsidRPr="00655C7D">
              <w:rPr>
                <w:rFonts w:cs="Calibri"/>
                <w:lang w:eastAsia="it-IT"/>
              </w:rPr>
              <w:t xml:space="preserve">(comprese le fasi di consultazione pubblica) </w:t>
            </w:r>
            <w:r w:rsidR="004562F8" w:rsidRPr="00655C7D">
              <w:rPr>
                <w:rFonts w:cs="Calibri"/>
                <w:lang w:eastAsia="it-IT"/>
              </w:rPr>
              <w:t xml:space="preserve">e </w:t>
            </w:r>
            <w:r w:rsidRPr="00655C7D">
              <w:rPr>
                <w:rFonts w:cs="Calibri"/>
                <w:lang w:eastAsia="it-IT"/>
              </w:rPr>
              <w:t>dalla vigente normativa nazionale di settore</w:t>
            </w:r>
            <w:bookmarkStart w:id="4" w:name="_Hlk182905404"/>
            <w:r w:rsidR="004562F8" w:rsidRPr="00655C7D">
              <w:rPr>
                <w:rFonts w:cs="Calibri"/>
                <w:lang w:eastAsia="it-IT"/>
              </w:rPr>
              <w:t xml:space="preserve">, </w:t>
            </w:r>
            <w:r w:rsidR="004562F8" w:rsidRPr="00655C7D">
              <w:rPr>
                <w:rFonts w:cs="Calibri"/>
                <w:lang w:eastAsia="it-IT"/>
              </w:rPr>
              <w:lastRenderedPageBreak/>
              <w:t>nonché nelle interlocuzioni con l’Autorità Garante della Concorrenza e del Mercato (AGCM);</w:t>
            </w:r>
          </w:p>
          <w:p w14:paraId="32DB57C6" w14:textId="2299CE0D" w:rsidR="005C336D" w:rsidRPr="00655C7D" w:rsidRDefault="00D81A9A" w:rsidP="004F0867">
            <w:pPr>
              <w:pStyle w:val="Paragrafoelenco"/>
              <w:numPr>
                <w:ilvl w:val="0"/>
                <w:numId w:val="4"/>
              </w:numPr>
              <w:jc w:val="both"/>
              <w:rPr>
                <w:rFonts w:cs="Calibri"/>
                <w:lang w:eastAsia="it-IT"/>
              </w:rPr>
            </w:pPr>
            <w:r>
              <w:rPr>
                <w:rFonts w:cs="Calibri"/>
                <w:lang w:eastAsia="it-IT"/>
              </w:rPr>
              <w:t>R</w:t>
            </w:r>
            <w:r w:rsidR="00FC1D06">
              <w:rPr>
                <w:rFonts w:cs="Calibri"/>
                <w:lang w:eastAsia="it-IT"/>
              </w:rPr>
              <w:t>edazione di a</w:t>
            </w:r>
            <w:r w:rsidR="005C336D" w:rsidRPr="00655C7D">
              <w:rPr>
                <w:rFonts w:cs="Calibri"/>
                <w:lang w:eastAsia="it-IT"/>
              </w:rPr>
              <w:t>nalisi finalizzat</w:t>
            </w:r>
            <w:r w:rsidR="004E61BC" w:rsidRPr="00655C7D">
              <w:rPr>
                <w:rFonts w:cs="Calibri"/>
                <w:lang w:eastAsia="it-IT"/>
              </w:rPr>
              <w:t>e</w:t>
            </w:r>
            <w:r w:rsidR="005C336D" w:rsidRPr="00655C7D">
              <w:rPr>
                <w:rFonts w:cs="Calibri"/>
                <w:lang w:eastAsia="it-IT"/>
              </w:rPr>
              <w:t xml:space="preserve"> alla determinazione della conformità dell’affidamento alle disposizioni emanate dall’Autorità di Regolazione dei Trasporti</w:t>
            </w:r>
            <w:r w:rsidR="004E61BC" w:rsidRPr="00655C7D">
              <w:rPr>
                <w:rFonts w:cs="Calibri"/>
                <w:lang w:eastAsia="it-IT"/>
              </w:rPr>
              <w:t xml:space="preserve">, </w:t>
            </w:r>
            <w:r w:rsidR="004562F8" w:rsidRPr="00655C7D">
              <w:rPr>
                <w:rFonts w:cs="Calibri"/>
                <w:lang w:eastAsia="it-IT"/>
              </w:rPr>
              <w:t>dall’Autorità Garante della Concorrenza e del Mercato (AGCM)</w:t>
            </w:r>
            <w:r w:rsidR="004E61BC" w:rsidRPr="00655C7D">
              <w:rPr>
                <w:rFonts w:cs="Calibri"/>
                <w:lang w:eastAsia="it-IT"/>
              </w:rPr>
              <w:t xml:space="preserve"> ed al diritto dell’Unione Europea</w:t>
            </w:r>
            <w:r w:rsidR="004562F8" w:rsidRPr="00655C7D">
              <w:rPr>
                <w:rFonts w:cs="Calibri"/>
                <w:lang w:eastAsia="it-IT"/>
              </w:rPr>
              <w:t>;</w:t>
            </w:r>
          </w:p>
          <w:p w14:paraId="4A5C4B33" w14:textId="28DBA01C" w:rsidR="00874D64" w:rsidRDefault="00874D64" w:rsidP="00874D64">
            <w:pPr>
              <w:pStyle w:val="Paragrafoelenco"/>
              <w:numPr>
                <w:ilvl w:val="0"/>
                <w:numId w:val="4"/>
              </w:numPr>
              <w:jc w:val="both"/>
              <w:rPr>
                <w:rFonts w:cs="Calibri"/>
                <w:lang w:eastAsia="it-IT"/>
              </w:rPr>
            </w:pPr>
            <w:r w:rsidRPr="00655C7D">
              <w:rPr>
                <w:rFonts w:cs="Calibri"/>
                <w:lang w:eastAsia="it-IT"/>
              </w:rPr>
              <w:t xml:space="preserve">Supporto </w:t>
            </w:r>
            <w:r w:rsidR="00FC1D06">
              <w:rPr>
                <w:rFonts w:cs="Calibri"/>
                <w:lang w:eastAsia="it-IT"/>
              </w:rPr>
              <w:t xml:space="preserve">al RUP </w:t>
            </w:r>
            <w:r w:rsidRPr="00655C7D">
              <w:rPr>
                <w:rFonts w:cs="Calibri"/>
                <w:lang w:eastAsia="it-IT"/>
              </w:rPr>
              <w:t xml:space="preserve">per eventuali adempimenti ai sensi del </w:t>
            </w:r>
            <w:proofErr w:type="spellStart"/>
            <w:r w:rsidRPr="00655C7D">
              <w:rPr>
                <w:rFonts w:cs="Calibri"/>
                <w:lang w:eastAsia="it-IT"/>
              </w:rPr>
              <w:t>D.Lgs.</w:t>
            </w:r>
            <w:proofErr w:type="spellEnd"/>
            <w:r w:rsidRPr="00655C7D">
              <w:rPr>
                <w:rFonts w:cs="Calibri"/>
                <w:lang w:eastAsia="it-IT"/>
              </w:rPr>
              <w:t xml:space="preserve"> 81/2008 e</w:t>
            </w:r>
            <w:r w:rsidR="00FC1D06">
              <w:rPr>
                <w:rFonts w:cs="Calibri"/>
                <w:lang w:eastAsia="it-IT"/>
              </w:rPr>
              <w:t>/o</w:t>
            </w:r>
            <w:r w:rsidRPr="00655C7D">
              <w:rPr>
                <w:rFonts w:cs="Calibri"/>
                <w:lang w:eastAsia="it-IT"/>
              </w:rPr>
              <w:t xml:space="preserve"> relativi alle clausole sociali di cui al Codice dei Contratti.</w:t>
            </w:r>
          </w:p>
          <w:p w14:paraId="2CFF7F6C" w14:textId="77777777" w:rsidR="00D81A9A" w:rsidRDefault="00D81A9A" w:rsidP="00D81A9A">
            <w:pPr>
              <w:jc w:val="both"/>
              <w:rPr>
                <w:rFonts w:cs="Calibri"/>
                <w:lang w:eastAsia="it-IT"/>
              </w:rPr>
            </w:pPr>
          </w:p>
          <w:p w14:paraId="411E69EF" w14:textId="778203A7" w:rsidR="00D81A9A" w:rsidRPr="00D81A9A" w:rsidRDefault="00D81A9A" w:rsidP="00D81A9A">
            <w:pPr>
              <w:jc w:val="both"/>
              <w:rPr>
                <w:rFonts w:cs="Calibri"/>
                <w:lang w:eastAsia="it-IT"/>
              </w:rPr>
            </w:pPr>
            <w:r>
              <w:rPr>
                <w:rFonts w:cs="Calibri"/>
                <w:lang w:eastAsia="it-IT"/>
              </w:rPr>
              <w:t>Entro 30 giorni dalla sottoscrizione del Foglio Patti e Condizioni il fornitore dovrà produrre un Piano di Lavoro che descriva le tempistiche necessarie per la conclusione delle attività richieste.</w:t>
            </w:r>
          </w:p>
          <w:bookmarkEnd w:id="4"/>
          <w:p w14:paraId="5421464B" w14:textId="7056575D" w:rsidR="005C336D" w:rsidRPr="00655C7D" w:rsidRDefault="005C336D" w:rsidP="004F0867">
            <w:pPr>
              <w:autoSpaceDE w:val="0"/>
              <w:autoSpaceDN w:val="0"/>
              <w:adjustRightInd w:val="0"/>
              <w:jc w:val="both"/>
              <w:rPr>
                <w:rFonts w:cs="Calibri"/>
                <w:lang w:eastAsia="it-IT"/>
              </w:rPr>
            </w:pPr>
          </w:p>
        </w:tc>
      </w:tr>
      <w:tr w:rsidR="005C336D" w14:paraId="118D0367" w14:textId="77777777" w:rsidTr="005C336D">
        <w:tc>
          <w:tcPr>
            <w:tcW w:w="1896" w:type="dxa"/>
          </w:tcPr>
          <w:p w14:paraId="1138C430" w14:textId="77777777" w:rsidR="005C336D" w:rsidRPr="00C752CB" w:rsidRDefault="005C336D" w:rsidP="00197D11">
            <w:pPr>
              <w:rPr>
                <w:b/>
                <w:bCs/>
                <w:i/>
                <w:iCs/>
              </w:rPr>
            </w:pPr>
            <w:r w:rsidRPr="00C752CB">
              <w:rPr>
                <w:b/>
                <w:bCs/>
                <w:i/>
                <w:iCs/>
              </w:rPr>
              <w:lastRenderedPageBreak/>
              <w:t>Durata del contratto</w:t>
            </w:r>
          </w:p>
        </w:tc>
        <w:tc>
          <w:tcPr>
            <w:tcW w:w="7738" w:type="dxa"/>
          </w:tcPr>
          <w:p w14:paraId="583591F3" w14:textId="2BB4DFC2" w:rsidR="005C336D" w:rsidRPr="00987425" w:rsidRDefault="005C336D" w:rsidP="00197D11">
            <w:pPr>
              <w:rPr>
                <w:i/>
                <w:iCs/>
                <w:color w:val="000000" w:themeColor="text1"/>
              </w:rPr>
            </w:pPr>
            <w:r w:rsidRPr="00C372A0">
              <w:rPr>
                <w:color w:val="000000" w:themeColor="text1"/>
              </w:rPr>
              <w:t xml:space="preserve">18 mesi dalla data di sottoscrizione del </w:t>
            </w:r>
            <w:r w:rsidR="00D81A9A">
              <w:rPr>
                <w:color w:val="000000" w:themeColor="text1"/>
              </w:rPr>
              <w:t>F</w:t>
            </w:r>
            <w:r w:rsidRPr="00C372A0">
              <w:rPr>
                <w:color w:val="000000" w:themeColor="text1"/>
              </w:rPr>
              <w:t xml:space="preserve">oglio </w:t>
            </w:r>
            <w:r w:rsidR="00D81A9A">
              <w:rPr>
                <w:color w:val="000000" w:themeColor="text1"/>
              </w:rPr>
              <w:t>P</w:t>
            </w:r>
            <w:r w:rsidRPr="00C372A0">
              <w:rPr>
                <w:color w:val="000000" w:themeColor="text1"/>
              </w:rPr>
              <w:t xml:space="preserve">atti e </w:t>
            </w:r>
            <w:r w:rsidR="00D81A9A">
              <w:rPr>
                <w:color w:val="000000" w:themeColor="text1"/>
              </w:rPr>
              <w:t>C</w:t>
            </w:r>
            <w:r w:rsidRPr="00C372A0">
              <w:rPr>
                <w:color w:val="000000" w:themeColor="text1"/>
              </w:rPr>
              <w:t>ondizioni</w:t>
            </w:r>
            <w:r w:rsidR="00D81A9A">
              <w:rPr>
                <w:color w:val="000000" w:themeColor="text1"/>
              </w:rPr>
              <w:t>.</w:t>
            </w:r>
          </w:p>
          <w:p w14:paraId="4A501061" w14:textId="77777777" w:rsidR="005C336D" w:rsidRPr="00C372A0" w:rsidRDefault="005C336D" w:rsidP="00197D11">
            <w:pPr>
              <w:rPr>
                <w:color w:val="000000" w:themeColor="text1"/>
              </w:rPr>
            </w:pPr>
          </w:p>
          <w:p w14:paraId="49CB2666" w14:textId="1A2CF8C3" w:rsidR="005C336D" w:rsidRPr="00C372A0" w:rsidRDefault="005C336D" w:rsidP="00197D11">
            <w:pPr>
              <w:rPr>
                <w:color w:val="000000" w:themeColor="text1"/>
              </w:rPr>
            </w:pPr>
          </w:p>
        </w:tc>
      </w:tr>
      <w:tr w:rsidR="005C336D" w14:paraId="41813A28" w14:textId="77777777" w:rsidTr="005C336D">
        <w:tc>
          <w:tcPr>
            <w:tcW w:w="1896" w:type="dxa"/>
          </w:tcPr>
          <w:p w14:paraId="69C852EB" w14:textId="69FE9EBA" w:rsidR="005C336D" w:rsidRPr="00C752CB" w:rsidRDefault="005C336D" w:rsidP="00197D11">
            <w:pPr>
              <w:rPr>
                <w:b/>
                <w:bCs/>
                <w:i/>
                <w:iCs/>
              </w:rPr>
            </w:pPr>
            <w:r>
              <w:rPr>
                <w:b/>
                <w:bCs/>
                <w:i/>
                <w:iCs/>
              </w:rPr>
              <w:t>Importo massimo del servizio</w:t>
            </w:r>
          </w:p>
        </w:tc>
        <w:tc>
          <w:tcPr>
            <w:tcW w:w="7738" w:type="dxa"/>
          </w:tcPr>
          <w:p w14:paraId="698F55DE" w14:textId="584D9ED1" w:rsidR="005C336D" w:rsidRDefault="00EA48E8" w:rsidP="00197D11">
            <w:r>
              <w:t>La base d’asta stimata</w:t>
            </w:r>
            <w:r w:rsidR="005C336D">
              <w:t xml:space="preserve"> per il servizio è di </w:t>
            </w:r>
            <w:r w:rsidR="00F6475E">
              <w:t>60.000,00 € o</w:t>
            </w:r>
            <w:r w:rsidR="005C336D">
              <w:t>ltre IVA</w:t>
            </w:r>
            <w:r w:rsidR="00394295">
              <w:t xml:space="preserve"> ed oneri</w:t>
            </w:r>
            <w:r w:rsidR="005C336D">
              <w:t xml:space="preserve">. </w:t>
            </w:r>
          </w:p>
          <w:p w14:paraId="4521ECAB" w14:textId="3ADE09FA" w:rsidR="005C336D" w:rsidRDefault="005C336D" w:rsidP="00B00AD2">
            <w:pPr>
              <w:suppressAutoHyphens/>
              <w:autoSpaceDE w:val="0"/>
              <w:autoSpaceDN w:val="0"/>
              <w:jc w:val="both"/>
              <w:textAlignment w:val="baseline"/>
            </w:pPr>
          </w:p>
        </w:tc>
      </w:tr>
      <w:tr w:rsidR="005C336D" w14:paraId="4A4F04C2" w14:textId="77777777" w:rsidTr="005C336D">
        <w:tc>
          <w:tcPr>
            <w:tcW w:w="1896" w:type="dxa"/>
          </w:tcPr>
          <w:p w14:paraId="15A0E8CD" w14:textId="3FBAC5E5" w:rsidR="005C336D" w:rsidRPr="00C752CB" w:rsidRDefault="005C336D" w:rsidP="00197D11">
            <w:pPr>
              <w:rPr>
                <w:b/>
                <w:bCs/>
                <w:i/>
                <w:iCs/>
              </w:rPr>
            </w:pPr>
            <w:r w:rsidRPr="00C752CB">
              <w:rPr>
                <w:b/>
                <w:bCs/>
                <w:i/>
                <w:iCs/>
              </w:rPr>
              <w:t>Modalità erogazione dei compensi</w:t>
            </w:r>
          </w:p>
        </w:tc>
        <w:tc>
          <w:tcPr>
            <w:tcW w:w="7738" w:type="dxa"/>
          </w:tcPr>
          <w:p w14:paraId="4A4E9E2F" w14:textId="1BF65F13" w:rsidR="005C336D" w:rsidRPr="00C1584F" w:rsidRDefault="005C336D" w:rsidP="00B00AD2">
            <w:pPr>
              <w:jc w:val="both"/>
              <w:rPr>
                <w:rFonts w:ascii="Calibri" w:hAnsi="Calibri" w:cs="Calibri"/>
              </w:rPr>
            </w:pPr>
            <w:r w:rsidRPr="00D81A9A">
              <w:rPr>
                <w:rFonts w:ascii="Calibri" w:hAnsi="Calibri" w:cs="Calibri"/>
              </w:rPr>
              <w:t xml:space="preserve">Il </w:t>
            </w:r>
            <w:r w:rsidRPr="00C1584F">
              <w:rPr>
                <w:rFonts w:ascii="Calibri" w:hAnsi="Calibri" w:cs="Calibri"/>
              </w:rPr>
              <w:t>pagamento dei servizi resi avverrà con le seguenti scadenze:</w:t>
            </w:r>
          </w:p>
          <w:p w14:paraId="41831C65" w14:textId="42BADBBA" w:rsidR="005C336D" w:rsidRPr="00C1584F" w:rsidRDefault="00EA48E8" w:rsidP="00C7225F">
            <w:pPr>
              <w:pStyle w:val="Default"/>
              <w:numPr>
                <w:ilvl w:val="0"/>
                <w:numId w:val="5"/>
              </w:numPr>
              <w:jc w:val="both"/>
              <w:rPr>
                <w:rFonts w:ascii="Calibri" w:hAnsi="Calibri" w:cs="Calibri"/>
                <w:color w:val="000000" w:themeColor="text1"/>
                <w:sz w:val="22"/>
                <w:szCs w:val="22"/>
              </w:rPr>
            </w:pPr>
            <w:r>
              <w:rPr>
                <w:rFonts w:ascii="Calibri" w:hAnsi="Calibri" w:cs="Calibri"/>
                <w:color w:val="000000" w:themeColor="text1"/>
                <w:sz w:val="22"/>
                <w:szCs w:val="22"/>
              </w:rPr>
              <w:t>1</w:t>
            </w:r>
            <w:r w:rsidR="005C336D" w:rsidRPr="00C1584F">
              <w:rPr>
                <w:rFonts w:ascii="Calibri" w:hAnsi="Calibri" w:cs="Calibri"/>
                <w:color w:val="000000" w:themeColor="text1"/>
                <w:sz w:val="22"/>
                <w:szCs w:val="22"/>
              </w:rPr>
              <w:t xml:space="preserve">0% </w:t>
            </w:r>
            <w:r w:rsidR="002A6999" w:rsidRPr="00C1584F">
              <w:rPr>
                <w:rFonts w:ascii="Calibri" w:hAnsi="Calibri" w:cs="Calibri"/>
                <w:color w:val="000000" w:themeColor="text1"/>
                <w:sz w:val="22"/>
                <w:szCs w:val="22"/>
              </w:rPr>
              <w:t xml:space="preserve">a seguito della </w:t>
            </w:r>
            <w:r w:rsidR="00D81A9A" w:rsidRPr="00C1584F">
              <w:rPr>
                <w:rFonts w:ascii="Calibri" w:hAnsi="Calibri" w:cs="Calibri"/>
                <w:color w:val="000000" w:themeColor="text1"/>
                <w:sz w:val="22"/>
                <w:szCs w:val="22"/>
              </w:rPr>
              <w:t>presentazione del Piano di Lavoro</w:t>
            </w:r>
            <w:r w:rsidR="00B54ED0" w:rsidRPr="00C1584F">
              <w:rPr>
                <w:rFonts w:ascii="Calibri" w:hAnsi="Calibri" w:cs="Calibri"/>
                <w:color w:val="000000" w:themeColor="text1"/>
                <w:sz w:val="22"/>
                <w:szCs w:val="22"/>
              </w:rPr>
              <w:t>;</w:t>
            </w:r>
            <w:r w:rsidR="005C336D" w:rsidRPr="00C1584F">
              <w:rPr>
                <w:rFonts w:ascii="Calibri" w:hAnsi="Calibri" w:cs="Calibri"/>
                <w:color w:val="000000" w:themeColor="text1"/>
                <w:sz w:val="22"/>
                <w:szCs w:val="22"/>
              </w:rPr>
              <w:t xml:space="preserve"> </w:t>
            </w:r>
          </w:p>
          <w:p w14:paraId="6F30422A" w14:textId="4A279B04" w:rsidR="00C1584F" w:rsidRDefault="00EA48E8" w:rsidP="00C1584F">
            <w:pPr>
              <w:pStyle w:val="Default"/>
              <w:numPr>
                <w:ilvl w:val="0"/>
                <w:numId w:val="5"/>
              </w:numPr>
              <w:jc w:val="both"/>
              <w:rPr>
                <w:rFonts w:ascii="Calibri" w:hAnsi="Calibri" w:cs="Calibri"/>
                <w:color w:val="000000" w:themeColor="text1"/>
                <w:sz w:val="22"/>
                <w:szCs w:val="22"/>
              </w:rPr>
            </w:pPr>
            <w:r>
              <w:rPr>
                <w:rFonts w:ascii="Calibri" w:hAnsi="Calibri" w:cs="Calibri"/>
                <w:color w:val="000000" w:themeColor="text1"/>
                <w:sz w:val="22"/>
                <w:szCs w:val="22"/>
              </w:rPr>
              <w:t>4</w:t>
            </w:r>
            <w:r w:rsidR="005C336D" w:rsidRPr="00C1584F">
              <w:rPr>
                <w:rFonts w:ascii="Calibri" w:hAnsi="Calibri" w:cs="Calibri"/>
                <w:color w:val="000000" w:themeColor="text1"/>
                <w:sz w:val="22"/>
                <w:szCs w:val="22"/>
              </w:rPr>
              <w:t xml:space="preserve">0% </w:t>
            </w:r>
            <w:r w:rsidR="00B54ED0" w:rsidRPr="00C1584F">
              <w:rPr>
                <w:rFonts w:ascii="Calibri" w:hAnsi="Calibri" w:cs="Calibri"/>
                <w:color w:val="000000" w:themeColor="text1"/>
                <w:sz w:val="22"/>
                <w:szCs w:val="22"/>
              </w:rPr>
              <w:t>a seguito della pubblicazione del bando di gara</w:t>
            </w:r>
            <w:r w:rsidR="00C1584F">
              <w:rPr>
                <w:rFonts w:ascii="Calibri" w:hAnsi="Calibri" w:cs="Calibri"/>
                <w:color w:val="000000" w:themeColor="text1"/>
                <w:sz w:val="22"/>
                <w:szCs w:val="22"/>
              </w:rPr>
              <w:t>;</w:t>
            </w:r>
          </w:p>
          <w:p w14:paraId="77AC4D81" w14:textId="0894B46F" w:rsidR="00C1584F" w:rsidRPr="00C1584F" w:rsidRDefault="00EA48E8" w:rsidP="00C1584F">
            <w:pPr>
              <w:pStyle w:val="Default"/>
              <w:numPr>
                <w:ilvl w:val="0"/>
                <w:numId w:val="5"/>
              </w:numPr>
              <w:jc w:val="both"/>
              <w:rPr>
                <w:rFonts w:ascii="Calibri" w:hAnsi="Calibri" w:cs="Calibri"/>
                <w:color w:val="000000" w:themeColor="text1"/>
                <w:sz w:val="22"/>
                <w:szCs w:val="22"/>
              </w:rPr>
            </w:pPr>
            <w:r>
              <w:rPr>
                <w:rFonts w:ascii="Calibri" w:hAnsi="Calibri" w:cs="Calibri"/>
                <w:color w:val="000000" w:themeColor="text1"/>
                <w:sz w:val="22"/>
                <w:szCs w:val="22"/>
              </w:rPr>
              <w:t>3</w:t>
            </w:r>
            <w:r w:rsidR="00C1584F">
              <w:rPr>
                <w:rFonts w:ascii="Calibri" w:hAnsi="Calibri" w:cs="Calibri"/>
                <w:color w:val="000000" w:themeColor="text1"/>
                <w:sz w:val="22"/>
                <w:szCs w:val="22"/>
              </w:rPr>
              <w:t xml:space="preserve">0% a conclusione della procedura; </w:t>
            </w:r>
          </w:p>
          <w:p w14:paraId="590FB2E6" w14:textId="3B38A949" w:rsidR="005C336D" w:rsidRPr="00C1584F" w:rsidRDefault="00C1584F" w:rsidP="00C1584F">
            <w:pPr>
              <w:pStyle w:val="Default"/>
              <w:numPr>
                <w:ilvl w:val="0"/>
                <w:numId w:val="5"/>
              </w:numPr>
              <w:jc w:val="both"/>
              <w:rPr>
                <w:rFonts w:ascii="Calibri" w:hAnsi="Calibri" w:cs="Calibri"/>
                <w:color w:val="000000" w:themeColor="text1"/>
              </w:rPr>
            </w:pPr>
            <w:r>
              <w:rPr>
                <w:rFonts w:ascii="Calibri" w:hAnsi="Calibri" w:cs="Calibri"/>
                <w:color w:val="000000" w:themeColor="text1"/>
                <w:sz w:val="22"/>
                <w:szCs w:val="22"/>
              </w:rPr>
              <w:t>2</w:t>
            </w:r>
            <w:r w:rsidR="005C336D" w:rsidRPr="00C1584F">
              <w:rPr>
                <w:rFonts w:ascii="Calibri" w:hAnsi="Calibri" w:cs="Calibri"/>
                <w:color w:val="000000" w:themeColor="text1"/>
                <w:sz w:val="22"/>
                <w:szCs w:val="22"/>
              </w:rPr>
              <w:t xml:space="preserve">0% a conclusione </w:t>
            </w:r>
            <w:r w:rsidR="005545AB" w:rsidRPr="00C1584F">
              <w:rPr>
                <w:rFonts w:ascii="Calibri" w:hAnsi="Calibri" w:cs="Calibri"/>
                <w:color w:val="000000" w:themeColor="text1"/>
                <w:sz w:val="22"/>
                <w:szCs w:val="22"/>
              </w:rPr>
              <w:t>dell’incarico</w:t>
            </w:r>
            <w:r w:rsidR="005C336D" w:rsidRPr="00C1584F">
              <w:rPr>
                <w:rFonts w:ascii="Calibri" w:hAnsi="Calibri" w:cs="Calibri"/>
                <w:color w:val="000000" w:themeColor="text1"/>
                <w:sz w:val="22"/>
                <w:szCs w:val="22"/>
              </w:rPr>
              <w:t>.</w:t>
            </w:r>
          </w:p>
        </w:tc>
      </w:tr>
      <w:tr w:rsidR="005C336D" w14:paraId="0AA135EC" w14:textId="77777777" w:rsidTr="005C336D">
        <w:tc>
          <w:tcPr>
            <w:tcW w:w="1896" w:type="dxa"/>
          </w:tcPr>
          <w:p w14:paraId="54767332" w14:textId="159C5D79" w:rsidR="005C336D" w:rsidRPr="00C752CB" w:rsidRDefault="005C336D" w:rsidP="00197D11">
            <w:pPr>
              <w:rPr>
                <w:b/>
                <w:bCs/>
                <w:i/>
                <w:iCs/>
              </w:rPr>
            </w:pPr>
            <w:r w:rsidRPr="00C752CB">
              <w:rPr>
                <w:b/>
                <w:bCs/>
                <w:i/>
                <w:iCs/>
              </w:rPr>
              <w:t xml:space="preserve">Contenuti </w:t>
            </w:r>
            <w:r>
              <w:rPr>
                <w:b/>
                <w:bCs/>
                <w:i/>
                <w:iCs/>
              </w:rPr>
              <w:t>proposta</w:t>
            </w:r>
            <w:r w:rsidRPr="00C752CB">
              <w:rPr>
                <w:b/>
                <w:bCs/>
                <w:i/>
                <w:iCs/>
              </w:rPr>
              <w:t xml:space="preserve"> </w:t>
            </w:r>
          </w:p>
        </w:tc>
        <w:tc>
          <w:tcPr>
            <w:tcW w:w="7738" w:type="dxa"/>
          </w:tcPr>
          <w:p w14:paraId="7B5F6A70" w14:textId="7916E2A8" w:rsidR="005C336D" w:rsidRDefault="005C336D" w:rsidP="00B01FFA">
            <w:pPr>
              <w:pStyle w:val="Paragrafoelenco"/>
              <w:numPr>
                <w:ilvl w:val="0"/>
                <w:numId w:val="1"/>
              </w:numPr>
              <w:jc w:val="both"/>
            </w:pPr>
            <w:r>
              <w:t>Presentazione delle idonee esperienze pregresse maturate dall’operatore economico nel settore oggetto di affidamento</w:t>
            </w:r>
          </w:p>
          <w:p w14:paraId="19DB84C3" w14:textId="6C10C722" w:rsidR="005C336D" w:rsidRDefault="005C336D" w:rsidP="00B01FFA">
            <w:pPr>
              <w:pStyle w:val="Paragrafoelenco"/>
              <w:numPr>
                <w:ilvl w:val="0"/>
                <w:numId w:val="1"/>
              </w:numPr>
              <w:jc w:val="both"/>
            </w:pPr>
            <w:r>
              <w:t xml:space="preserve">Breve descrizione degli aspetti qualitativi del servizio offerto ed eventualmente </w:t>
            </w:r>
            <w:proofErr w:type="gramStart"/>
            <w:r>
              <w:t>del team</w:t>
            </w:r>
            <w:proofErr w:type="gramEnd"/>
            <w:r>
              <w:t xml:space="preserve"> di lavoro proposto</w:t>
            </w:r>
          </w:p>
          <w:p w14:paraId="40A0BF4B" w14:textId="6A614FA6" w:rsidR="005C336D" w:rsidRDefault="005C336D" w:rsidP="00B01FFA">
            <w:pPr>
              <w:pStyle w:val="Paragrafoelenco"/>
              <w:numPr>
                <w:ilvl w:val="0"/>
                <w:numId w:val="1"/>
              </w:numPr>
              <w:jc w:val="both"/>
            </w:pPr>
            <w:r>
              <w:t>Prezzo offerto</w:t>
            </w:r>
          </w:p>
          <w:p w14:paraId="5F2E3482" w14:textId="53E2D8B7" w:rsidR="005C336D" w:rsidRDefault="005C336D" w:rsidP="00197D11"/>
        </w:tc>
      </w:tr>
      <w:tr w:rsidR="005C336D" w14:paraId="4024BE02" w14:textId="77777777" w:rsidTr="005C336D">
        <w:tc>
          <w:tcPr>
            <w:tcW w:w="1896" w:type="dxa"/>
          </w:tcPr>
          <w:p w14:paraId="6AB3BC07" w14:textId="77777777" w:rsidR="005C336D" w:rsidRPr="00C752CB" w:rsidRDefault="005C336D" w:rsidP="00B00AD2">
            <w:pPr>
              <w:rPr>
                <w:b/>
                <w:bCs/>
                <w:i/>
                <w:iCs/>
              </w:rPr>
            </w:pPr>
            <w:r w:rsidRPr="00C752CB">
              <w:rPr>
                <w:b/>
                <w:bCs/>
                <w:i/>
                <w:iCs/>
              </w:rPr>
              <w:t>Privacy: specificare se il fornitore dovrà trattare per conto di Regione dati personali/sensibili</w:t>
            </w:r>
          </w:p>
        </w:tc>
        <w:tc>
          <w:tcPr>
            <w:tcW w:w="7738" w:type="dxa"/>
          </w:tcPr>
          <w:p w14:paraId="0C414C9C" w14:textId="3C77EFCF" w:rsidR="005C336D" w:rsidRDefault="005C336D" w:rsidP="00B00AD2">
            <w:r>
              <w:t xml:space="preserve">Il fornitore non dovrà trattare dati personali/sensibili. </w:t>
            </w:r>
          </w:p>
        </w:tc>
      </w:tr>
      <w:tr w:rsidR="00844B39" w14:paraId="6D2FB89F" w14:textId="77777777" w:rsidTr="005C336D">
        <w:tc>
          <w:tcPr>
            <w:tcW w:w="1896" w:type="dxa"/>
          </w:tcPr>
          <w:p w14:paraId="1EDDDA82" w14:textId="7905F5E8" w:rsidR="00844B39" w:rsidRPr="00C752CB" w:rsidRDefault="00844B39" w:rsidP="00B00AD2">
            <w:pPr>
              <w:rPr>
                <w:b/>
                <w:bCs/>
                <w:i/>
                <w:iCs/>
              </w:rPr>
            </w:pPr>
            <w:r>
              <w:rPr>
                <w:b/>
                <w:bCs/>
                <w:i/>
                <w:iCs/>
              </w:rPr>
              <w:t>Clausola di riservatezza</w:t>
            </w:r>
          </w:p>
        </w:tc>
        <w:tc>
          <w:tcPr>
            <w:tcW w:w="7738" w:type="dxa"/>
          </w:tcPr>
          <w:p w14:paraId="40147DED" w14:textId="31F7AEAA" w:rsidR="00844B39" w:rsidRDefault="00844B39" w:rsidP="00B00AD2">
            <w:r>
              <w:t>Il fornitore si impegna a garantire la massima riservatezza sui dati tecnici e commerciali di cui verrà a conoscenza nel corso dell’incarico</w:t>
            </w:r>
            <w:r w:rsidR="00143B11">
              <w:t xml:space="preserve"> e a non trasferire ai futuri partecipanti alla gara informazioni che possano costituire un vantaggio concorrenziale.</w:t>
            </w:r>
          </w:p>
        </w:tc>
      </w:tr>
    </w:tbl>
    <w:p w14:paraId="70AA28EB" w14:textId="77777777" w:rsidR="00C752CB" w:rsidRDefault="00C752CB"/>
    <w:p w14:paraId="41FA2C44" w14:textId="3580F9A8" w:rsidR="001F4947" w:rsidRDefault="001F4947">
      <w:r>
        <w:br w:type="page"/>
      </w:r>
    </w:p>
    <w:p w14:paraId="5ED13B6B" w14:textId="77777777" w:rsidR="001F4947" w:rsidRPr="001F4947" w:rsidRDefault="001F4947" w:rsidP="001F4947">
      <w:pPr>
        <w:jc w:val="center"/>
        <w:rPr>
          <w:b/>
          <w:bCs/>
        </w:rPr>
      </w:pPr>
    </w:p>
    <w:tbl>
      <w:tblPr>
        <w:tblW w:w="9785" w:type="dxa"/>
        <w:tblLayout w:type="fixed"/>
        <w:tblLook w:val="01E0" w:firstRow="1" w:lastRow="1" w:firstColumn="1" w:lastColumn="1" w:noHBand="0" w:noVBand="0"/>
      </w:tblPr>
      <w:tblGrid>
        <w:gridCol w:w="9785"/>
      </w:tblGrid>
      <w:tr w:rsidR="001F4947" w:rsidRPr="00293DAC" w14:paraId="5271600E" w14:textId="77777777" w:rsidTr="001F4947">
        <w:trPr>
          <w:trHeight w:val="356"/>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14:paraId="79D744A5" w14:textId="7AE5EA10" w:rsidR="001F4947" w:rsidRPr="00293DAC" w:rsidRDefault="00DF54DD" w:rsidP="001A20FB">
            <w:pPr>
              <w:spacing w:before="120" w:after="120" w:line="360" w:lineRule="auto"/>
              <w:jc w:val="center"/>
              <w:rPr>
                <w:rFonts w:ascii="Arial" w:hAnsi="Arial" w:cs="Arial"/>
                <w:b/>
                <w:i/>
                <w:color w:val="FFFFFF"/>
                <w:sz w:val="20"/>
                <w:szCs w:val="20"/>
              </w:rPr>
            </w:pPr>
            <w:r w:rsidRPr="00DF54DD">
              <w:rPr>
                <w:b/>
                <w:bCs/>
                <w:color w:val="FFFFFF" w:themeColor="background1"/>
              </w:rPr>
              <w:t>Modalità di partecipazione all’indagine di mercato</w:t>
            </w:r>
          </w:p>
        </w:tc>
      </w:tr>
      <w:tr w:rsidR="001F4947" w:rsidRPr="00110663" w14:paraId="3A1D755A" w14:textId="77777777" w:rsidTr="001F4947">
        <w:trPr>
          <w:trHeight w:val="621"/>
        </w:trPr>
        <w:tc>
          <w:tcPr>
            <w:tcW w:w="9785" w:type="dxa"/>
            <w:tcBorders>
              <w:top w:val="single" w:sz="4" w:space="0" w:color="999999"/>
              <w:left w:val="single" w:sz="4" w:space="0" w:color="999999"/>
              <w:bottom w:val="single" w:sz="4" w:space="0" w:color="999999"/>
              <w:right w:val="single" w:sz="4" w:space="0" w:color="999999"/>
            </w:tcBorders>
          </w:tcPr>
          <w:p w14:paraId="627EEB80" w14:textId="05E18080" w:rsidR="001F4947" w:rsidRPr="001F4947" w:rsidRDefault="001F4947" w:rsidP="001A20FB">
            <w:pPr>
              <w:spacing w:before="120" w:after="120" w:line="360" w:lineRule="auto"/>
              <w:jc w:val="both"/>
              <w:rPr>
                <w:rFonts w:ascii="Arial" w:hAnsi="Arial" w:cs="Arial"/>
                <w:sz w:val="18"/>
                <w:szCs w:val="18"/>
              </w:rPr>
            </w:pPr>
            <w:r>
              <w:rPr>
                <w:rFonts w:ascii="Arial" w:hAnsi="Arial" w:cs="Arial"/>
                <w:sz w:val="18"/>
                <w:szCs w:val="18"/>
              </w:rPr>
              <w:t xml:space="preserve">La presente indagine di mercato è pubblicata sia sulla </w:t>
            </w:r>
            <w:r w:rsidRPr="009746C4">
              <w:rPr>
                <w:rFonts w:ascii="Arial" w:hAnsi="Arial" w:cs="Arial"/>
                <w:sz w:val="18"/>
                <w:szCs w:val="18"/>
              </w:rPr>
              <w:t xml:space="preserve">piattaforma telematica Sintel di Regione Lombardia disponibile al sito </w:t>
            </w:r>
            <w:hyperlink r:id="rId8" w:history="1">
              <w:r w:rsidRPr="000767EF">
                <w:rPr>
                  <w:rStyle w:val="Collegamentoipertestuale"/>
                  <w:rFonts w:ascii="Arial" w:hAnsi="Arial" w:cs="Arial"/>
                  <w:sz w:val="18"/>
                  <w:szCs w:val="18"/>
                </w:rPr>
                <w:t>www.ariaspa.it</w:t>
              </w:r>
            </w:hyperlink>
            <w:r w:rsidRPr="009746C4">
              <w:rPr>
                <w:rFonts w:ascii="Arial" w:hAnsi="Arial" w:cs="Arial"/>
                <w:sz w:val="18"/>
                <w:szCs w:val="18"/>
              </w:rPr>
              <w:t xml:space="preserve">. </w:t>
            </w:r>
            <w:r>
              <w:rPr>
                <w:rFonts w:ascii="Arial" w:hAnsi="Arial" w:cs="Arial"/>
                <w:sz w:val="18"/>
                <w:szCs w:val="18"/>
              </w:rPr>
              <w:t xml:space="preserve">sia sul profilo del Committente. </w:t>
            </w:r>
            <w:proofErr w:type="gramStart"/>
            <w:r>
              <w:rPr>
                <w:rFonts w:ascii="Arial" w:hAnsi="Arial" w:cs="Arial"/>
                <w:sz w:val="18"/>
                <w:szCs w:val="18"/>
              </w:rPr>
              <w:t>E’</w:t>
            </w:r>
            <w:proofErr w:type="gramEnd"/>
            <w:r>
              <w:rPr>
                <w:rFonts w:ascii="Arial" w:hAnsi="Arial" w:cs="Arial"/>
                <w:sz w:val="18"/>
                <w:szCs w:val="18"/>
              </w:rPr>
              <w:t xml:space="preserve"> possibile partecipare esclusivamente tramite la piattaforma Sintel. </w:t>
            </w:r>
            <w:r w:rsidRPr="009746C4">
              <w:rPr>
                <w:rFonts w:ascii="Arial" w:hAnsi="Arial" w:cs="Arial"/>
                <w:sz w:val="18"/>
                <w:szCs w:val="18"/>
              </w:rPr>
              <w:t>Per le informazioni di tipo tecnico, si faccia riferimento al documento allegato “</w:t>
            </w:r>
            <w:r w:rsidRPr="009746C4">
              <w:rPr>
                <w:rFonts w:ascii="Arial" w:hAnsi="Arial" w:cs="Arial"/>
                <w:b/>
                <w:sz w:val="18"/>
                <w:szCs w:val="18"/>
              </w:rPr>
              <w:t>Modalità tecniche per l’utilizzo della piattaforma Sintel</w:t>
            </w:r>
            <w:r w:rsidRPr="009746C4">
              <w:rPr>
                <w:rFonts w:ascii="Arial" w:hAnsi="Arial" w:cs="Arial"/>
                <w:sz w:val="18"/>
                <w:szCs w:val="18"/>
              </w:rPr>
              <w:t>” e</w:t>
            </w:r>
            <w:r>
              <w:rPr>
                <w:rFonts w:ascii="Arial" w:hAnsi="Arial" w:cs="Arial"/>
                <w:sz w:val="18"/>
                <w:szCs w:val="18"/>
              </w:rPr>
              <w:t xml:space="preserve">d esclusivamente al numero verde del gestore della Piattaforma SINTEL presso ARIA </w:t>
            </w:r>
            <w:r w:rsidRPr="009746C4">
              <w:rPr>
                <w:rFonts w:ascii="Arial" w:hAnsi="Arial" w:cs="Arial"/>
                <w:b/>
                <w:sz w:val="18"/>
                <w:szCs w:val="18"/>
              </w:rPr>
              <w:t>800.116.738</w:t>
            </w:r>
            <w:r>
              <w:rPr>
                <w:rFonts w:ascii="Arial" w:hAnsi="Arial" w:cs="Arial"/>
                <w:b/>
                <w:sz w:val="18"/>
                <w:szCs w:val="18"/>
              </w:rPr>
              <w:t>.</w:t>
            </w:r>
            <w:r>
              <w:rPr>
                <w:rFonts w:ascii="Arial" w:hAnsi="Arial" w:cs="Arial"/>
                <w:sz w:val="18"/>
                <w:szCs w:val="18"/>
              </w:rPr>
              <w:t xml:space="preserve"> </w:t>
            </w:r>
            <w:r w:rsidRPr="000A3A9F">
              <w:rPr>
                <w:rFonts w:ascii="Arial" w:hAnsi="Arial" w:cs="Arial"/>
                <w:sz w:val="18"/>
                <w:szCs w:val="18"/>
              </w:rPr>
              <w:t xml:space="preserve"> </w:t>
            </w:r>
          </w:p>
        </w:tc>
      </w:tr>
      <w:tr w:rsidR="001F4947" w:rsidRPr="00110663" w14:paraId="28DB787F" w14:textId="77777777" w:rsidTr="001F4947">
        <w:trPr>
          <w:trHeight w:val="312"/>
        </w:trPr>
        <w:tc>
          <w:tcPr>
            <w:tcW w:w="9785" w:type="dxa"/>
            <w:tcBorders>
              <w:top w:val="single" w:sz="4" w:space="0" w:color="999999"/>
              <w:left w:val="single" w:sz="4" w:space="0" w:color="999999"/>
              <w:bottom w:val="single" w:sz="4" w:space="0" w:color="999999"/>
              <w:right w:val="single" w:sz="4" w:space="0" w:color="999999"/>
            </w:tcBorders>
          </w:tcPr>
          <w:p w14:paraId="7CC6FFB9" w14:textId="352DC08B" w:rsidR="001F4947" w:rsidRPr="00DD418F" w:rsidRDefault="001F4947" w:rsidP="001A20FB">
            <w:pPr>
              <w:pStyle w:val="Corpodeltesto2"/>
              <w:widowControl w:val="0"/>
              <w:tabs>
                <w:tab w:val="left" w:pos="0"/>
              </w:tabs>
              <w:spacing w:before="120" w:line="360" w:lineRule="auto"/>
              <w:jc w:val="both"/>
              <w:rPr>
                <w:rFonts w:ascii="Arial" w:hAnsi="Arial" w:cs="Arial"/>
                <w:sz w:val="18"/>
                <w:szCs w:val="18"/>
                <w:highlight w:val="green"/>
              </w:rPr>
            </w:pPr>
            <w:r w:rsidRPr="009746C4">
              <w:rPr>
                <w:rFonts w:ascii="Arial" w:hAnsi="Arial" w:cs="Arial"/>
                <w:sz w:val="18"/>
                <w:szCs w:val="18"/>
              </w:rPr>
              <w:t>Le Imprese che intendono partecipare alla presente indagine di mercato dovranno inserire</w:t>
            </w:r>
            <w:r w:rsidRPr="00C56810">
              <w:rPr>
                <w:rFonts w:ascii="Arial" w:hAnsi="Arial" w:cs="Arial"/>
                <w:b/>
                <w:sz w:val="18"/>
                <w:szCs w:val="18"/>
              </w:rPr>
              <w:t xml:space="preserve"> </w:t>
            </w:r>
            <w:r w:rsidRPr="009746C4">
              <w:rPr>
                <w:rFonts w:ascii="Arial" w:hAnsi="Arial" w:cs="Arial"/>
                <w:sz w:val="18"/>
                <w:szCs w:val="18"/>
              </w:rPr>
              <w:t>nella piattaforma SINT</w:t>
            </w:r>
            <w:r>
              <w:rPr>
                <w:rFonts w:ascii="Arial" w:hAnsi="Arial" w:cs="Arial"/>
                <w:sz w:val="18"/>
                <w:szCs w:val="18"/>
              </w:rPr>
              <w:t xml:space="preserve">EL la documentazione richiesta compilata e </w:t>
            </w:r>
            <w:r>
              <w:rPr>
                <w:rFonts w:ascii="Arial" w:hAnsi="Arial" w:cs="Arial"/>
                <w:b/>
                <w:sz w:val="18"/>
                <w:szCs w:val="18"/>
              </w:rPr>
              <w:t>firmata</w:t>
            </w:r>
            <w:r w:rsidRPr="009746C4">
              <w:rPr>
                <w:rFonts w:ascii="Arial" w:hAnsi="Arial" w:cs="Arial"/>
                <w:b/>
                <w:sz w:val="18"/>
                <w:szCs w:val="18"/>
              </w:rPr>
              <w:t xml:space="preserve"> digitalmente</w:t>
            </w:r>
            <w:r>
              <w:rPr>
                <w:rFonts w:ascii="Arial" w:hAnsi="Arial" w:cs="Arial"/>
                <w:b/>
                <w:sz w:val="18"/>
                <w:szCs w:val="18"/>
              </w:rPr>
              <w:t>.</w:t>
            </w:r>
          </w:p>
          <w:p w14:paraId="794D640D" w14:textId="63091D32" w:rsidR="001F4947" w:rsidRPr="00A56B3F" w:rsidRDefault="001F4947" w:rsidP="001A20FB">
            <w:pPr>
              <w:pStyle w:val="Corpodeltesto2"/>
              <w:widowControl w:val="0"/>
              <w:pBdr>
                <w:top w:val="single" w:sz="4" w:space="1" w:color="FF0000"/>
                <w:left w:val="single" w:sz="4" w:space="4" w:color="FF0000"/>
                <w:bottom w:val="single" w:sz="4" w:space="1" w:color="FF0000"/>
                <w:right w:val="single" w:sz="4" w:space="4" w:color="FF0000"/>
              </w:pBdr>
              <w:tabs>
                <w:tab w:val="left" w:pos="0"/>
              </w:tabs>
              <w:spacing w:before="120" w:line="360" w:lineRule="auto"/>
              <w:ind w:left="567"/>
              <w:jc w:val="center"/>
              <w:rPr>
                <w:rFonts w:ascii="Arial" w:hAnsi="Arial" w:cs="Arial"/>
                <w:b/>
                <w:sz w:val="18"/>
                <w:szCs w:val="18"/>
              </w:rPr>
            </w:pPr>
            <w:r w:rsidRPr="00A56B3F">
              <w:rPr>
                <w:rFonts w:ascii="Arial" w:hAnsi="Arial" w:cs="Arial"/>
                <w:b/>
                <w:sz w:val="18"/>
                <w:szCs w:val="18"/>
              </w:rPr>
              <w:t xml:space="preserve">ENTRO IL TERMINE PERENTORIO DELLE ORE </w:t>
            </w:r>
            <w:r>
              <w:rPr>
                <w:rFonts w:ascii="Arial" w:hAnsi="Arial" w:cs="Arial"/>
                <w:b/>
                <w:sz w:val="18"/>
                <w:szCs w:val="18"/>
              </w:rPr>
              <w:t xml:space="preserve">12.00 DEL GIORNO </w:t>
            </w:r>
            <w:r w:rsidR="00C0452B">
              <w:rPr>
                <w:rFonts w:ascii="Arial" w:hAnsi="Arial" w:cs="Arial"/>
                <w:b/>
                <w:sz w:val="18"/>
                <w:szCs w:val="18"/>
              </w:rPr>
              <w:t>15/12/2025</w:t>
            </w:r>
            <w:r w:rsidRPr="00341597">
              <w:rPr>
                <w:rFonts w:ascii="Arial" w:hAnsi="Arial" w:cs="Arial"/>
                <w:b/>
                <w:sz w:val="18"/>
                <w:szCs w:val="18"/>
              </w:rPr>
              <w:t xml:space="preserve"> </w:t>
            </w:r>
          </w:p>
          <w:p w14:paraId="58CDD4CE" w14:textId="77777777" w:rsidR="00B069E1" w:rsidRDefault="00B069E1" w:rsidP="00B069E1">
            <w:pPr>
              <w:pStyle w:val="Paragrafoelenco"/>
              <w:spacing w:before="120" w:after="120" w:line="360" w:lineRule="auto"/>
              <w:jc w:val="both"/>
              <w:rPr>
                <w:rFonts w:ascii="Arial" w:hAnsi="Arial" w:cs="Arial"/>
                <w:sz w:val="18"/>
                <w:szCs w:val="18"/>
              </w:rPr>
            </w:pPr>
            <w:r w:rsidRPr="009746C4">
              <w:rPr>
                <w:rFonts w:ascii="Arial" w:hAnsi="Arial" w:cs="Arial"/>
                <w:b/>
                <w:sz w:val="18"/>
                <w:szCs w:val="18"/>
              </w:rPr>
              <w:t>Al primo step</w:t>
            </w:r>
            <w:r w:rsidRPr="009746C4">
              <w:rPr>
                <w:rFonts w:ascii="Arial" w:hAnsi="Arial" w:cs="Arial"/>
                <w:sz w:val="18"/>
                <w:szCs w:val="18"/>
              </w:rPr>
              <w:t xml:space="preserve"> del percorso guidato “Invia offerta”, </w:t>
            </w:r>
            <w:r>
              <w:rPr>
                <w:rFonts w:ascii="Arial" w:hAnsi="Arial" w:cs="Arial"/>
                <w:sz w:val="18"/>
                <w:szCs w:val="18"/>
              </w:rPr>
              <w:t xml:space="preserve">negli appositi campi </w:t>
            </w:r>
            <w:r w:rsidRPr="009746C4">
              <w:rPr>
                <w:rFonts w:ascii="Arial" w:hAnsi="Arial" w:cs="Arial"/>
                <w:sz w:val="18"/>
                <w:szCs w:val="18"/>
              </w:rPr>
              <w:t>present</w:t>
            </w:r>
            <w:r>
              <w:rPr>
                <w:rFonts w:ascii="Arial" w:hAnsi="Arial" w:cs="Arial"/>
                <w:sz w:val="18"/>
                <w:szCs w:val="18"/>
              </w:rPr>
              <w:t>i</w:t>
            </w:r>
            <w:r w:rsidRPr="009746C4">
              <w:rPr>
                <w:rFonts w:ascii="Arial" w:hAnsi="Arial" w:cs="Arial"/>
                <w:sz w:val="18"/>
                <w:szCs w:val="18"/>
              </w:rPr>
              <w:t xml:space="preserve"> sulla Piattaforma Sintel, il Concorrente, dovrà allegare </w:t>
            </w:r>
            <w:r>
              <w:rPr>
                <w:rFonts w:ascii="Arial" w:hAnsi="Arial" w:cs="Arial"/>
                <w:sz w:val="18"/>
                <w:szCs w:val="18"/>
              </w:rPr>
              <w:t xml:space="preserve">la documentazione richiesta compilata e </w:t>
            </w:r>
            <w:r>
              <w:rPr>
                <w:rFonts w:ascii="Arial" w:hAnsi="Arial" w:cs="Arial"/>
                <w:b/>
                <w:sz w:val="18"/>
                <w:szCs w:val="18"/>
              </w:rPr>
              <w:t>firmata</w:t>
            </w:r>
            <w:r w:rsidRPr="009746C4">
              <w:rPr>
                <w:rFonts w:ascii="Arial" w:hAnsi="Arial" w:cs="Arial"/>
                <w:b/>
                <w:sz w:val="18"/>
                <w:szCs w:val="18"/>
              </w:rPr>
              <w:t xml:space="preserve"> digitalmente</w:t>
            </w:r>
            <w:r w:rsidRPr="009746C4">
              <w:rPr>
                <w:rFonts w:ascii="Arial" w:hAnsi="Arial" w:cs="Arial"/>
                <w:sz w:val="18"/>
                <w:szCs w:val="18"/>
              </w:rPr>
              <w:t>.</w:t>
            </w:r>
          </w:p>
          <w:p w14:paraId="6B69DAA5" w14:textId="77777777" w:rsidR="00B069E1" w:rsidRPr="00C87110" w:rsidRDefault="00B069E1" w:rsidP="00B069E1">
            <w:pPr>
              <w:pStyle w:val="Paragrafoelenco"/>
              <w:spacing w:before="120" w:after="120" w:line="360" w:lineRule="auto"/>
              <w:ind w:left="927"/>
              <w:jc w:val="both"/>
              <w:rPr>
                <w:rFonts w:ascii="Arial" w:hAnsi="Arial" w:cs="Arial"/>
                <w:sz w:val="18"/>
                <w:szCs w:val="18"/>
              </w:rPr>
            </w:pPr>
            <w:r w:rsidRPr="00C87110">
              <w:rPr>
                <w:rFonts w:ascii="Arial" w:hAnsi="Arial" w:cs="Arial"/>
                <w:sz w:val="18"/>
                <w:szCs w:val="18"/>
              </w:rPr>
              <w:t>I campi presenti saranno i seguenti:</w:t>
            </w:r>
          </w:p>
          <w:p w14:paraId="7CDC5C9D" w14:textId="5B47DF46" w:rsidR="00C55DF8" w:rsidRPr="000D1A3C" w:rsidRDefault="001F4947" w:rsidP="00902CAB">
            <w:pPr>
              <w:pStyle w:val="Paragrafoelenco"/>
              <w:numPr>
                <w:ilvl w:val="0"/>
                <w:numId w:val="1"/>
              </w:numPr>
              <w:spacing w:before="60" w:after="60"/>
              <w:rPr>
                <w:rFonts w:ascii="Titillium" w:hAnsi="Titillium" w:cs="Calibri"/>
                <w:iCs/>
                <w:sz w:val="18"/>
                <w:szCs w:val="18"/>
              </w:rPr>
            </w:pPr>
            <w:r w:rsidRPr="000D1A3C">
              <w:rPr>
                <w:rFonts w:ascii="Arial" w:hAnsi="Arial" w:cs="Arial"/>
                <w:b/>
                <w:sz w:val="18"/>
                <w:szCs w:val="18"/>
              </w:rPr>
              <w:t>“Autocertificazione”</w:t>
            </w:r>
            <w:r w:rsidRPr="000D1A3C">
              <w:rPr>
                <w:rFonts w:ascii="Arial" w:hAnsi="Arial" w:cs="Arial"/>
                <w:sz w:val="18"/>
                <w:szCs w:val="18"/>
              </w:rPr>
              <w:t xml:space="preserve"> secondo il modello allegato al presente documento, compilata e firmata digitalmente</w:t>
            </w:r>
            <w:r w:rsidR="000D1A3C" w:rsidRPr="000D1A3C">
              <w:rPr>
                <w:rFonts w:ascii="Arial" w:hAnsi="Arial" w:cs="Arial"/>
                <w:sz w:val="18"/>
                <w:szCs w:val="18"/>
              </w:rPr>
              <w:t>.</w:t>
            </w:r>
          </w:p>
          <w:p w14:paraId="4BFBEFB6" w14:textId="77777777" w:rsidR="003F0D8D" w:rsidRPr="003F0D8D" w:rsidRDefault="003F0D8D" w:rsidP="003F0D8D">
            <w:pPr>
              <w:pStyle w:val="Paragrafoelenco"/>
              <w:spacing w:before="60" w:after="60"/>
              <w:ind w:left="595"/>
              <w:rPr>
                <w:rFonts w:ascii="Arial" w:hAnsi="Arial" w:cs="Arial"/>
                <w:sz w:val="18"/>
                <w:szCs w:val="18"/>
              </w:rPr>
            </w:pPr>
            <w:r w:rsidRPr="000D1A3C">
              <w:rPr>
                <w:rFonts w:ascii="Arial" w:hAnsi="Arial" w:cs="Arial"/>
                <w:sz w:val="18"/>
                <w:szCs w:val="18"/>
              </w:rPr>
              <w:t>Il concorrente</w:t>
            </w:r>
            <w:r w:rsidRPr="003F0D8D">
              <w:rPr>
                <w:rFonts w:ascii="Arial" w:hAnsi="Arial" w:cs="Arial"/>
                <w:sz w:val="18"/>
                <w:szCs w:val="18"/>
              </w:rPr>
              <w:t xml:space="preserve"> presenta inoltre il DGUE. </w:t>
            </w:r>
          </w:p>
          <w:p w14:paraId="1B27F85B" w14:textId="77777777" w:rsidR="003F0D8D" w:rsidRPr="003F0D8D" w:rsidRDefault="003F0D8D" w:rsidP="003F0D8D">
            <w:pPr>
              <w:spacing w:before="60" w:after="60"/>
              <w:ind w:left="595"/>
              <w:rPr>
                <w:rFonts w:ascii="Arial" w:hAnsi="Arial" w:cs="Arial"/>
                <w:sz w:val="18"/>
                <w:szCs w:val="18"/>
              </w:rPr>
            </w:pPr>
            <w:r w:rsidRPr="003F0D8D">
              <w:rPr>
                <w:rFonts w:ascii="Arial" w:hAnsi="Arial" w:cs="Arial"/>
                <w:sz w:val="18"/>
                <w:szCs w:val="18"/>
              </w:rPr>
              <w:t xml:space="preserve">Il concorrente presenta inoltre il DGUE. Gli Operatori Economici potranno generare la DGUE </w:t>
            </w:r>
            <w:proofErr w:type="spellStart"/>
            <w:r w:rsidRPr="003F0D8D">
              <w:rPr>
                <w:rFonts w:ascii="Arial" w:hAnsi="Arial" w:cs="Arial"/>
                <w:sz w:val="18"/>
                <w:szCs w:val="18"/>
              </w:rPr>
              <w:t>Response</w:t>
            </w:r>
            <w:proofErr w:type="spellEnd"/>
            <w:r w:rsidRPr="003F0D8D">
              <w:rPr>
                <w:rFonts w:ascii="Arial" w:hAnsi="Arial" w:cs="Arial"/>
                <w:sz w:val="18"/>
                <w:szCs w:val="18"/>
              </w:rPr>
              <w:t xml:space="preserve"> in formato xml a partire dalla </w:t>
            </w:r>
            <w:proofErr w:type="spellStart"/>
            <w:r w:rsidRPr="003F0D8D">
              <w:rPr>
                <w:rFonts w:ascii="Arial" w:hAnsi="Arial" w:cs="Arial"/>
                <w:sz w:val="18"/>
                <w:szCs w:val="18"/>
              </w:rPr>
              <w:t>Request</w:t>
            </w:r>
            <w:proofErr w:type="spellEnd"/>
            <w:r w:rsidRPr="003F0D8D">
              <w:rPr>
                <w:rFonts w:ascii="Arial" w:hAnsi="Arial" w:cs="Arial"/>
                <w:sz w:val="18"/>
                <w:szCs w:val="18"/>
              </w:rPr>
              <w:t xml:space="preserve"> messa a disposizione in documentazione di gara. Per farlo è possibile utilizzare il medesimo servizio messo a disposizione dal sito di Aria </w:t>
            </w:r>
            <w:proofErr w:type="spellStart"/>
            <w:r w:rsidRPr="003F0D8D">
              <w:rPr>
                <w:rFonts w:ascii="Arial" w:hAnsi="Arial" w:cs="Arial"/>
                <w:sz w:val="18"/>
                <w:szCs w:val="18"/>
              </w:rPr>
              <w:t>S.p.A</w:t>
            </w:r>
            <w:proofErr w:type="spellEnd"/>
            <w:r w:rsidRPr="003F0D8D">
              <w:rPr>
                <w:rFonts w:ascii="Arial" w:hAnsi="Arial" w:cs="Arial"/>
                <w:sz w:val="18"/>
                <w:szCs w:val="18"/>
              </w:rPr>
              <w:t xml:space="preserve"> portale </w:t>
            </w:r>
            <w:hyperlink r:id="rId9" w:history="1">
              <w:r w:rsidRPr="003F0D8D">
                <w:rPr>
                  <w:rFonts w:ascii="Arial" w:hAnsi="Arial" w:cs="Arial"/>
                </w:rPr>
                <w:t>https://www.ariaspa.it</w:t>
              </w:r>
            </w:hyperlink>
            <w:r w:rsidRPr="003F0D8D">
              <w:rPr>
                <w:rFonts w:ascii="Arial" w:hAnsi="Arial" w:cs="Arial"/>
                <w:sz w:val="18"/>
                <w:szCs w:val="18"/>
              </w:rPr>
              <w:t xml:space="preserve"> nella sezione dedicata alla piattaforma Sintel e, all’interno di essa, nella sezione “Procedure”.</w:t>
            </w:r>
          </w:p>
          <w:p w14:paraId="676F695D" w14:textId="77777777" w:rsidR="003F0D8D" w:rsidRPr="003F0D8D" w:rsidRDefault="003F0D8D" w:rsidP="003F0D8D">
            <w:pPr>
              <w:spacing w:before="60" w:after="60"/>
              <w:ind w:left="595"/>
              <w:rPr>
                <w:rFonts w:ascii="Arial" w:hAnsi="Arial" w:cs="Arial"/>
                <w:sz w:val="18"/>
                <w:szCs w:val="18"/>
              </w:rPr>
            </w:pPr>
            <w:r w:rsidRPr="003F0D8D">
              <w:rPr>
                <w:rFonts w:ascii="Arial" w:hAnsi="Arial" w:cs="Arial"/>
                <w:sz w:val="18"/>
                <w:szCs w:val="18"/>
              </w:rPr>
              <w:t xml:space="preserve">Gli operatori economici dovranno caricare il file xml DGUE </w:t>
            </w:r>
            <w:proofErr w:type="spellStart"/>
            <w:r w:rsidRPr="003F0D8D">
              <w:rPr>
                <w:rFonts w:ascii="Arial" w:hAnsi="Arial" w:cs="Arial"/>
                <w:sz w:val="18"/>
                <w:szCs w:val="18"/>
              </w:rPr>
              <w:t>Response</w:t>
            </w:r>
            <w:proofErr w:type="spellEnd"/>
            <w:r w:rsidRPr="003F0D8D">
              <w:rPr>
                <w:rFonts w:ascii="Arial" w:hAnsi="Arial" w:cs="Arial"/>
                <w:sz w:val="18"/>
                <w:szCs w:val="18"/>
              </w:rPr>
              <w:t xml:space="preserve"> in SINTEL.</w:t>
            </w:r>
          </w:p>
          <w:p w14:paraId="19238B70" w14:textId="3829F85E" w:rsidR="00790C6D" w:rsidRPr="00790C6D" w:rsidRDefault="003F0D8D" w:rsidP="003F0D8D">
            <w:pPr>
              <w:pStyle w:val="Paragrafoelenco"/>
              <w:spacing w:before="60" w:after="60"/>
              <w:ind w:left="595"/>
              <w:rPr>
                <w:rFonts w:ascii="Arial" w:hAnsi="Arial" w:cs="Arial"/>
                <w:sz w:val="18"/>
                <w:szCs w:val="18"/>
              </w:rPr>
            </w:pPr>
            <w:r w:rsidRPr="003F0D8D">
              <w:rPr>
                <w:rFonts w:ascii="Arial" w:hAnsi="Arial" w:cs="Arial"/>
                <w:sz w:val="18"/>
                <w:szCs w:val="18"/>
              </w:rPr>
              <w:t xml:space="preserve">Nota: per le modalità di utilizzo di dettaglio si rimanda alle indicazioni operative e ai manuali presenti sul portale Aria </w:t>
            </w:r>
            <w:proofErr w:type="spellStart"/>
            <w:r w:rsidRPr="003F0D8D">
              <w:rPr>
                <w:rFonts w:ascii="Arial" w:hAnsi="Arial" w:cs="Arial"/>
                <w:sz w:val="18"/>
                <w:szCs w:val="18"/>
              </w:rPr>
              <w:t>S.p.A</w:t>
            </w:r>
            <w:proofErr w:type="spellEnd"/>
          </w:p>
          <w:p w14:paraId="3DE86FC5" w14:textId="77777777" w:rsidR="00C55DF8" w:rsidRPr="00C55DF8" w:rsidRDefault="00C55DF8" w:rsidP="00C55DF8">
            <w:pPr>
              <w:pStyle w:val="Paragrafoelenco"/>
              <w:spacing w:before="60" w:after="60"/>
              <w:rPr>
                <w:rFonts w:ascii="Titillium" w:hAnsi="Titillium" w:cs="Calibri"/>
                <w:iCs/>
                <w:sz w:val="18"/>
                <w:szCs w:val="18"/>
                <w:highlight w:val="yellow"/>
              </w:rPr>
            </w:pPr>
          </w:p>
          <w:p w14:paraId="23232015" w14:textId="2FEA8611" w:rsidR="001F4947" w:rsidRPr="003D733B" w:rsidRDefault="001F4947" w:rsidP="00C44C42">
            <w:pPr>
              <w:pStyle w:val="Paragrafoelenco"/>
              <w:numPr>
                <w:ilvl w:val="0"/>
                <w:numId w:val="2"/>
              </w:numPr>
              <w:spacing w:before="120" w:after="120" w:line="360" w:lineRule="auto"/>
              <w:jc w:val="both"/>
              <w:rPr>
                <w:rFonts w:cs="Arial"/>
                <w:b/>
                <w:i/>
                <w:sz w:val="20"/>
                <w:szCs w:val="20"/>
              </w:rPr>
            </w:pPr>
            <w:r>
              <w:rPr>
                <w:b/>
              </w:rPr>
              <w:t xml:space="preserve">“Tracciabilità dei flussi finanziari” </w:t>
            </w:r>
            <w:r>
              <w:t>compilata e firmata digitalmente</w:t>
            </w:r>
          </w:p>
          <w:p w14:paraId="1592786F" w14:textId="77777777" w:rsidR="001F4947" w:rsidRPr="001E0E03" w:rsidRDefault="001F4947" w:rsidP="00C44C42">
            <w:pPr>
              <w:pStyle w:val="Paragrafoelenco"/>
              <w:numPr>
                <w:ilvl w:val="0"/>
                <w:numId w:val="2"/>
              </w:numPr>
              <w:spacing w:before="120" w:after="120" w:line="360" w:lineRule="auto"/>
              <w:jc w:val="both"/>
              <w:rPr>
                <w:rFonts w:cs="Arial"/>
                <w:b/>
                <w:i/>
                <w:sz w:val="20"/>
                <w:szCs w:val="20"/>
              </w:rPr>
            </w:pPr>
            <w:r>
              <w:rPr>
                <w:b/>
              </w:rPr>
              <w:t xml:space="preserve">“Patto di integrità” </w:t>
            </w:r>
            <w:r>
              <w:t>firmato digitalmente</w:t>
            </w:r>
          </w:p>
          <w:p w14:paraId="52B8FAA8" w14:textId="77777777" w:rsidR="001E0E03" w:rsidRPr="00CA41FF" w:rsidRDefault="001E0E03" w:rsidP="001E0E03">
            <w:pPr>
              <w:pStyle w:val="Paragrafoelenco"/>
              <w:numPr>
                <w:ilvl w:val="0"/>
                <w:numId w:val="1"/>
              </w:numPr>
              <w:spacing w:before="120" w:after="120" w:line="360" w:lineRule="auto"/>
              <w:rPr>
                <w:rFonts w:ascii="Arial" w:hAnsi="Arial" w:cs="Arial"/>
                <w:sz w:val="18"/>
                <w:szCs w:val="18"/>
              </w:rPr>
            </w:pPr>
            <w:r w:rsidRPr="00CA41FF">
              <w:rPr>
                <w:rFonts w:ascii="Arial" w:hAnsi="Arial" w:cs="Arial"/>
                <w:b/>
                <w:sz w:val="18"/>
                <w:szCs w:val="18"/>
              </w:rPr>
              <w:t xml:space="preserve">“Preventivo” </w:t>
            </w:r>
            <w:r w:rsidRPr="00782312">
              <w:rPr>
                <w:rFonts w:ascii="Arial" w:hAnsi="Arial" w:cs="Arial"/>
                <w:bCs/>
                <w:sz w:val="18"/>
                <w:szCs w:val="18"/>
              </w:rPr>
              <w:t>firmato digitalmente</w:t>
            </w:r>
            <w:r>
              <w:rPr>
                <w:rFonts w:ascii="Arial" w:hAnsi="Arial" w:cs="Arial"/>
                <w:b/>
                <w:sz w:val="18"/>
                <w:szCs w:val="18"/>
              </w:rPr>
              <w:t xml:space="preserve"> </w:t>
            </w:r>
            <w:r w:rsidRPr="00CA41FF">
              <w:rPr>
                <w:rFonts w:ascii="Arial" w:hAnsi="Arial" w:cs="Arial"/>
                <w:bCs/>
                <w:sz w:val="18"/>
                <w:szCs w:val="18"/>
              </w:rPr>
              <w:t>consistente in:</w:t>
            </w:r>
          </w:p>
          <w:p w14:paraId="1D74E7EF" w14:textId="77777777" w:rsidR="001E0E03" w:rsidRDefault="001E0E03" w:rsidP="001E0E03">
            <w:pPr>
              <w:pStyle w:val="Paragrafoelenco"/>
              <w:numPr>
                <w:ilvl w:val="0"/>
                <w:numId w:val="3"/>
              </w:numPr>
              <w:tabs>
                <w:tab w:val="left" w:pos="1056"/>
              </w:tabs>
              <w:spacing w:before="120" w:after="120" w:line="360" w:lineRule="auto"/>
              <w:ind w:firstLine="19"/>
              <w:jc w:val="both"/>
              <w:rPr>
                <w:rFonts w:ascii="Arial" w:hAnsi="Arial" w:cs="Arial"/>
                <w:sz w:val="18"/>
                <w:szCs w:val="18"/>
              </w:rPr>
            </w:pPr>
            <w:r w:rsidRPr="001F4947">
              <w:rPr>
                <w:rFonts w:ascii="Arial" w:hAnsi="Arial" w:cs="Arial"/>
                <w:sz w:val="18"/>
                <w:szCs w:val="18"/>
              </w:rPr>
              <w:t>Presentazione delle idonee esperienze pregresse maturate dall’operatore economico nel settore oggetto di affidamento</w:t>
            </w:r>
            <w:r>
              <w:rPr>
                <w:rFonts w:ascii="Arial" w:hAnsi="Arial" w:cs="Arial"/>
                <w:sz w:val="18"/>
                <w:szCs w:val="18"/>
              </w:rPr>
              <w:t>;</w:t>
            </w:r>
          </w:p>
          <w:p w14:paraId="28F27AB1" w14:textId="77777777" w:rsidR="001E0E03" w:rsidRDefault="001E0E03" w:rsidP="001E0E03">
            <w:pPr>
              <w:pStyle w:val="Paragrafoelenco"/>
              <w:numPr>
                <w:ilvl w:val="0"/>
                <w:numId w:val="3"/>
              </w:numPr>
              <w:tabs>
                <w:tab w:val="left" w:pos="1056"/>
              </w:tabs>
              <w:spacing w:before="120" w:after="120" w:line="360" w:lineRule="auto"/>
              <w:ind w:firstLine="19"/>
              <w:jc w:val="both"/>
              <w:rPr>
                <w:rFonts w:ascii="Arial" w:hAnsi="Arial" w:cs="Arial"/>
                <w:sz w:val="18"/>
                <w:szCs w:val="18"/>
              </w:rPr>
            </w:pPr>
            <w:r w:rsidRPr="001F4947">
              <w:rPr>
                <w:rFonts w:ascii="Arial" w:hAnsi="Arial" w:cs="Arial"/>
                <w:sz w:val="18"/>
                <w:szCs w:val="18"/>
              </w:rPr>
              <w:t xml:space="preserve">Breve descrizione aspetti qualitativi del servizio offerto ed eventualmente </w:t>
            </w:r>
            <w:proofErr w:type="gramStart"/>
            <w:r w:rsidRPr="001F4947">
              <w:rPr>
                <w:rFonts w:ascii="Arial" w:hAnsi="Arial" w:cs="Arial"/>
                <w:sz w:val="18"/>
                <w:szCs w:val="18"/>
              </w:rPr>
              <w:t>del team</w:t>
            </w:r>
            <w:proofErr w:type="gramEnd"/>
            <w:r w:rsidRPr="001F4947">
              <w:rPr>
                <w:rFonts w:ascii="Arial" w:hAnsi="Arial" w:cs="Arial"/>
                <w:sz w:val="18"/>
                <w:szCs w:val="18"/>
              </w:rPr>
              <w:t xml:space="preserve"> di lavoro proposto</w:t>
            </w:r>
            <w:r>
              <w:rPr>
                <w:rFonts w:ascii="Arial" w:hAnsi="Arial" w:cs="Arial"/>
                <w:sz w:val="18"/>
                <w:szCs w:val="18"/>
              </w:rPr>
              <w:t>;</w:t>
            </w:r>
          </w:p>
          <w:p w14:paraId="2F22F3A5" w14:textId="77777777" w:rsidR="001F4947" w:rsidRDefault="001F4947" w:rsidP="001A20FB">
            <w:pPr>
              <w:spacing w:before="120" w:after="120" w:line="360" w:lineRule="auto"/>
              <w:ind w:left="360"/>
              <w:jc w:val="both"/>
              <w:rPr>
                <w:rFonts w:ascii="Arial" w:hAnsi="Arial" w:cs="Arial"/>
                <w:b/>
                <w:sz w:val="18"/>
                <w:szCs w:val="18"/>
              </w:rPr>
            </w:pPr>
            <w:r w:rsidRPr="00416FEC">
              <w:rPr>
                <w:rFonts w:ascii="Arial" w:hAnsi="Arial" w:cs="Arial"/>
                <w:b/>
                <w:color w:val="FF0000"/>
              </w:rPr>
              <w:t xml:space="preserve">La bozza del foglio patti e condizioni non dovrà essere né compilata né firmata né allegata </w:t>
            </w:r>
          </w:p>
          <w:p w14:paraId="7B1260F4" w14:textId="0963EE83" w:rsidR="00B069E1" w:rsidRPr="001652DC" w:rsidRDefault="00B069E1" w:rsidP="00B069E1">
            <w:pPr>
              <w:spacing w:before="120" w:after="120" w:line="360" w:lineRule="auto"/>
              <w:ind w:left="360"/>
              <w:jc w:val="both"/>
              <w:rPr>
                <w:rFonts w:ascii="Arial" w:hAnsi="Arial" w:cs="Arial"/>
                <w:sz w:val="18"/>
                <w:szCs w:val="18"/>
              </w:rPr>
            </w:pPr>
            <w:r w:rsidRPr="001652DC">
              <w:rPr>
                <w:rFonts w:ascii="Arial" w:hAnsi="Arial" w:cs="Arial"/>
                <w:b/>
                <w:sz w:val="18"/>
                <w:szCs w:val="18"/>
              </w:rPr>
              <w:t xml:space="preserve">Al secondo step </w:t>
            </w:r>
            <w:r w:rsidRPr="001652DC">
              <w:rPr>
                <w:rFonts w:ascii="Arial" w:hAnsi="Arial" w:cs="Arial"/>
                <w:sz w:val="18"/>
                <w:szCs w:val="18"/>
              </w:rPr>
              <w:t>del percorso guidato “Invia offerta”, nell’apposito campo “</w:t>
            </w:r>
            <w:r w:rsidRPr="001652DC">
              <w:rPr>
                <w:rFonts w:ascii="Arial" w:hAnsi="Arial" w:cs="Arial"/>
                <w:b/>
                <w:sz w:val="18"/>
                <w:szCs w:val="18"/>
              </w:rPr>
              <w:t>Offerta economica</w:t>
            </w:r>
            <w:r w:rsidRPr="001652DC">
              <w:rPr>
                <w:rFonts w:ascii="Arial" w:hAnsi="Arial" w:cs="Arial"/>
                <w:sz w:val="18"/>
                <w:szCs w:val="18"/>
              </w:rPr>
              <w:t xml:space="preserve">” il concorrente dovrà inserire a video </w:t>
            </w:r>
            <w:r>
              <w:rPr>
                <w:rFonts w:ascii="Arial" w:hAnsi="Arial" w:cs="Arial"/>
                <w:sz w:val="18"/>
                <w:szCs w:val="18"/>
              </w:rPr>
              <w:t>l’importo del</w:t>
            </w:r>
            <w:r w:rsidRPr="001652DC">
              <w:rPr>
                <w:rFonts w:ascii="Arial" w:hAnsi="Arial" w:cs="Arial"/>
                <w:sz w:val="18"/>
                <w:szCs w:val="18"/>
              </w:rPr>
              <w:t xml:space="preserve"> proprio preventivo (al netto di IVA ed oneri)</w:t>
            </w:r>
            <w:r w:rsidR="002D1435">
              <w:rPr>
                <w:rFonts w:ascii="Arial" w:hAnsi="Arial" w:cs="Arial"/>
                <w:sz w:val="18"/>
                <w:szCs w:val="18"/>
              </w:rPr>
              <w:t xml:space="preserve"> rispetto all’importo massimo di </w:t>
            </w:r>
            <w:r w:rsidR="002D1435" w:rsidRPr="000D1A3C">
              <w:rPr>
                <w:rFonts w:ascii="Arial" w:hAnsi="Arial" w:cs="Arial"/>
                <w:sz w:val="18"/>
                <w:szCs w:val="18"/>
              </w:rPr>
              <w:t xml:space="preserve">€ </w:t>
            </w:r>
            <w:r w:rsidR="000D1A3C">
              <w:rPr>
                <w:rFonts w:ascii="Arial" w:hAnsi="Arial" w:cs="Arial"/>
                <w:sz w:val="18"/>
                <w:szCs w:val="18"/>
              </w:rPr>
              <w:t>6</w:t>
            </w:r>
            <w:r w:rsidR="00F01D0A" w:rsidRPr="000D1A3C">
              <w:rPr>
                <w:rFonts w:ascii="Arial" w:hAnsi="Arial" w:cs="Arial"/>
                <w:sz w:val="18"/>
                <w:szCs w:val="18"/>
              </w:rPr>
              <w:t>0.000</w:t>
            </w:r>
            <w:r w:rsidR="002D1435">
              <w:rPr>
                <w:rFonts w:ascii="Arial" w:hAnsi="Arial" w:cs="Arial"/>
                <w:sz w:val="18"/>
                <w:szCs w:val="18"/>
              </w:rPr>
              <w:t xml:space="preserve"> </w:t>
            </w:r>
            <w:r w:rsidR="002D1435" w:rsidRPr="001652DC">
              <w:rPr>
                <w:rFonts w:ascii="Arial" w:hAnsi="Arial" w:cs="Arial"/>
                <w:sz w:val="18"/>
                <w:szCs w:val="18"/>
              </w:rPr>
              <w:t>(al netto di IVA ed oneri)</w:t>
            </w:r>
            <w:r w:rsidR="002D1435">
              <w:rPr>
                <w:rFonts w:ascii="Arial" w:hAnsi="Arial" w:cs="Arial"/>
                <w:sz w:val="18"/>
                <w:szCs w:val="18"/>
              </w:rPr>
              <w:t>.</w:t>
            </w:r>
          </w:p>
          <w:p w14:paraId="32852D09" w14:textId="77777777" w:rsidR="00B069E1" w:rsidRDefault="00B069E1" w:rsidP="001A20FB">
            <w:pPr>
              <w:pStyle w:val="Paragrafoelenco"/>
              <w:spacing w:before="120" w:after="120" w:line="360" w:lineRule="auto"/>
              <w:ind w:left="927"/>
              <w:jc w:val="both"/>
              <w:rPr>
                <w:rFonts w:ascii="Arial" w:hAnsi="Arial" w:cs="Arial"/>
                <w:b/>
                <w:sz w:val="18"/>
                <w:szCs w:val="18"/>
              </w:rPr>
            </w:pPr>
          </w:p>
          <w:p w14:paraId="6AE9D90E" w14:textId="6BBC513B" w:rsidR="001F4947" w:rsidRDefault="001F4947" w:rsidP="001A20FB">
            <w:pPr>
              <w:pStyle w:val="Paragrafoelenco"/>
              <w:spacing w:before="120" w:after="120" w:line="360" w:lineRule="auto"/>
              <w:ind w:left="927"/>
              <w:jc w:val="both"/>
              <w:rPr>
                <w:rFonts w:ascii="Arial" w:hAnsi="Arial" w:cs="Arial"/>
                <w:b/>
                <w:sz w:val="18"/>
                <w:szCs w:val="18"/>
              </w:rPr>
            </w:pPr>
            <w:r w:rsidRPr="00A56B3F">
              <w:rPr>
                <w:rFonts w:ascii="Arial" w:hAnsi="Arial" w:cs="Arial"/>
                <w:b/>
                <w:sz w:val="18"/>
                <w:szCs w:val="18"/>
              </w:rPr>
              <w:t xml:space="preserve">Si evidenzia che </w:t>
            </w:r>
            <w:r w:rsidR="004F596B">
              <w:rPr>
                <w:rFonts w:ascii="Arial" w:hAnsi="Arial" w:cs="Arial"/>
                <w:b/>
                <w:sz w:val="18"/>
                <w:szCs w:val="18"/>
              </w:rPr>
              <w:t>il preventivo</w:t>
            </w:r>
            <w:r w:rsidRPr="00A56B3F">
              <w:rPr>
                <w:rFonts w:ascii="Arial" w:hAnsi="Arial" w:cs="Arial"/>
                <w:b/>
                <w:sz w:val="18"/>
                <w:szCs w:val="18"/>
              </w:rPr>
              <w:t xml:space="preserve"> presentat</w:t>
            </w:r>
            <w:r w:rsidR="004F596B">
              <w:rPr>
                <w:rFonts w:ascii="Arial" w:hAnsi="Arial" w:cs="Arial"/>
                <w:b/>
                <w:sz w:val="18"/>
                <w:szCs w:val="18"/>
              </w:rPr>
              <w:t>o</w:t>
            </w:r>
            <w:r w:rsidRPr="00A56B3F">
              <w:rPr>
                <w:rFonts w:ascii="Arial" w:hAnsi="Arial" w:cs="Arial"/>
                <w:b/>
                <w:sz w:val="18"/>
                <w:szCs w:val="18"/>
              </w:rPr>
              <w:t xml:space="preserve"> </w:t>
            </w:r>
            <w:r w:rsidRPr="0053490F">
              <w:rPr>
                <w:rFonts w:ascii="Arial" w:hAnsi="Arial" w:cs="Arial"/>
                <w:b/>
                <w:sz w:val="18"/>
                <w:szCs w:val="18"/>
              </w:rPr>
              <w:t xml:space="preserve">non </w:t>
            </w:r>
            <w:r w:rsidRPr="00A56B3F">
              <w:rPr>
                <w:rFonts w:ascii="Arial" w:hAnsi="Arial" w:cs="Arial"/>
                <w:b/>
                <w:sz w:val="18"/>
                <w:szCs w:val="18"/>
              </w:rPr>
              <w:t xml:space="preserve">vincola in alcun modo la Stazione Appaltante che si riserva la facoltà di non </w:t>
            </w:r>
            <w:r w:rsidR="004F596B">
              <w:rPr>
                <w:rFonts w:ascii="Arial" w:hAnsi="Arial" w:cs="Arial"/>
                <w:b/>
                <w:sz w:val="18"/>
                <w:szCs w:val="18"/>
              </w:rPr>
              <w:t>procedere all’affidamento</w:t>
            </w:r>
            <w:r w:rsidRPr="00A56B3F">
              <w:rPr>
                <w:rFonts w:ascii="Arial" w:hAnsi="Arial" w:cs="Arial"/>
                <w:b/>
                <w:sz w:val="18"/>
                <w:szCs w:val="18"/>
              </w:rPr>
              <w:t>.</w:t>
            </w:r>
          </w:p>
          <w:p w14:paraId="7181BF79" w14:textId="77777777" w:rsidR="004F596B" w:rsidRPr="00A56B3F" w:rsidRDefault="004F596B" w:rsidP="001A20FB">
            <w:pPr>
              <w:pStyle w:val="Paragrafoelenco"/>
              <w:spacing w:before="120" w:after="120" w:line="360" w:lineRule="auto"/>
              <w:ind w:left="927"/>
              <w:jc w:val="both"/>
              <w:rPr>
                <w:rFonts w:ascii="Arial" w:hAnsi="Arial" w:cs="Arial"/>
                <w:sz w:val="18"/>
                <w:szCs w:val="18"/>
              </w:rPr>
            </w:pPr>
          </w:p>
          <w:p w14:paraId="2838DF4E" w14:textId="77777777" w:rsidR="001F4947" w:rsidRPr="00B069E1" w:rsidRDefault="001F4947" w:rsidP="00B069E1">
            <w:pPr>
              <w:spacing w:before="120" w:after="120" w:line="360" w:lineRule="auto"/>
              <w:jc w:val="both"/>
              <w:rPr>
                <w:rFonts w:ascii="Arial" w:hAnsi="Arial" w:cs="Arial"/>
                <w:sz w:val="18"/>
                <w:szCs w:val="18"/>
              </w:rPr>
            </w:pPr>
            <w:r w:rsidRPr="00B069E1">
              <w:rPr>
                <w:rFonts w:ascii="Arial" w:hAnsi="Arial" w:cs="Arial"/>
                <w:sz w:val="18"/>
                <w:szCs w:val="18"/>
              </w:rPr>
              <w:t xml:space="preserve">Al termine del percorso guidato “INVIA OFFERTA”, Sintel genererà un documento in formato “.pdf” che dovrà essere scaricato dal fornitore sul proprio terminale e quindi, </w:t>
            </w:r>
            <w:r w:rsidRPr="00B069E1">
              <w:rPr>
                <w:rFonts w:ascii="Arial" w:hAnsi="Arial" w:cs="Arial"/>
                <w:b/>
                <w:sz w:val="18"/>
                <w:szCs w:val="18"/>
              </w:rPr>
              <w:t xml:space="preserve">sottoscritto </w:t>
            </w:r>
            <w:proofErr w:type="gramStart"/>
            <w:r w:rsidRPr="00B069E1">
              <w:rPr>
                <w:rFonts w:ascii="Arial" w:hAnsi="Arial" w:cs="Arial"/>
                <w:b/>
                <w:sz w:val="18"/>
                <w:szCs w:val="18"/>
              </w:rPr>
              <w:t>digitalmente</w:t>
            </w:r>
            <w:r w:rsidRPr="00B069E1">
              <w:rPr>
                <w:rFonts w:ascii="Arial" w:hAnsi="Arial" w:cs="Arial"/>
                <w:sz w:val="18"/>
                <w:szCs w:val="18"/>
              </w:rPr>
              <w:t xml:space="preserve"> .</w:t>
            </w:r>
            <w:proofErr w:type="gramEnd"/>
            <w:r w:rsidRPr="00B069E1">
              <w:rPr>
                <w:rFonts w:ascii="Arial" w:hAnsi="Arial" w:cs="Arial"/>
                <w:sz w:val="18"/>
                <w:szCs w:val="18"/>
              </w:rPr>
              <w:t xml:space="preserve"> </w:t>
            </w:r>
          </w:p>
        </w:tc>
      </w:tr>
    </w:tbl>
    <w:p w14:paraId="06AA6CB8" w14:textId="77777777" w:rsidR="001F4947" w:rsidRDefault="001F4947" w:rsidP="001F4947">
      <w:pPr>
        <w:spacing w:before="120" w:after="120" w:line="360" w:lineRule="auto"/>
        <w:rPr>
          <w:rFonts w:ascii="Arial" w:hAnsi="Arial" w:cs="Arial"/>
          <w:sz w:val="18"/>
          <w:szCs w:val="18"/>
        </w:rPr>
      </w:pPr>
    </w:p>
    <w:tbl>
      <w:tblPr>
        <w:tblW w:w="0" w:type="auto"/>
        <w:tblLayout w:type="fixed"/>
        <w:tblLook w:val="01E0" w:firstRow="1" w:lastRow="1" w:firstColumn="1" w:lastColumn="1" w:noHBand="0" w:noVBand="0"/>
      </w:tblPr>
      <w:tblGrid>
        <w:gridCol w:w="9785"/>
      </w:tblGrid>
      <w:tr w:rsidR="001F4947" w:rsidRPr="00293DAC" w14:paraId="1292AD85" w14:textId="77777777" w:rsidTr="001A20FB">
        <w:trPr>
          <w:trHeight w:val="356"/>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14:paraId="53197462" w14:textId="77777777" w:rsidR="001F4947" w:rsidRPr="00A56B3F" w:rsidRDefault="001F4947" w:rsidP="001A20FB">
            <w:pPr>
              <w:spacing w:before="120" w:after="120" w:line="360" w:lineRule="auto"/>
              <w:jc w:val="center"/>
              <w:rPr>
                <w:rFonts w:ascii="Arial" w:hAnsi="Arial" w:cs="Arial"/>
                <w:b/>
                <w:i/>
                <w:color w:val="FFFFFF"/>
                <w:sz w:val="20"/>
                <w:szCs w:val="20"/>
              </w:rPr>
            </w:pPr>
            <w:r w:rsidRPr="00A56B3F">
              <w:rPr>
                <w:rFonts w:ascii="Arial" w:hAnsi="Arial" w:cs="Arial"/>
                <w:b/>
                <w:i/>
                <w:color w:val="FFFFFF"/>
                <w:sz w:val="20"/>
                <w:szCs w:val="20"/>
              </w:rPr>
              <w:t>Richieste di chiarimenti</w:t>
            </w:r>
          </w:p>
        </w:tc>
      </w:tr>
      <w:tr w:rsidR="001F4947" w:rsidRPr="00110663" w14:paraId="3FA0917D" w14:textId="77777777" w:rsidTr="001A20FB">
        <w:trPr>
          <w:trHeight w:val="621"/>
        </w:trPr>
        <w:tc>
          <w:tcPr>
            <w:tcW w:w="9785" w:type="dxa"/>
            <w:tcBorders>
              <w:top w:val="single" w:sz="4" w:space="0" w:color="999999"/>
              <w:left w:val="single" w:sz="4" w:space="0" w:color="999999"/>
              <w:bottom w:val="single" w:sz="4" w:space="0" w:color="999999"/>
              <w:right w:val="single" w:sz="4" w:space="0" w:color="999999"/>
            </w:tcBorders>
          </w:tcPr>
          <w:p w14:paraId="20177998" w14:textId="51ECCE17" w:rsidR="001F4947" w:rsidRPr="00A56B3F" w:rsidRDefault="001F4947" w:rsidP="001A20FB">
            <w:pPr>
              <w:spacing w:before="120" w:after="120" w:line="360" w:lineRule="auto"/>
              <w:jc w:val="both"/>
              <w:rPr>
                <w:rFonts w:ascii="Arial" w:hAnsi="Arial" w:cs="Arial"/>
                <w:bCs/>
                <w:sz w:val="18"/>
                <w:szCs w:val="18"/>
              </w:rPr>
            </w:pPr>
            <w:r>
              <w:rPr>
                <w:rFonts w:ascii="Arial" w:hAnsi="Arial" w:cs="Arial"/>
                <w:bCs/>
                <w:sz w:val="18"/>
                <w:szCs w:val="18"/>
              </w:rPr>
              <w:t>E</w:t>
            </w:r>
            <w:r w:rsidRPr="00A56B3F">
              <w:rPr>
                <w:rFonts w:ascii="Arial" w:hAnsi="Arial" w:cs="Arial"/>
                <w:bCs/>
                <w:sz w:val="18"/>
                <w:szCs w:val="18"/>
              </w:rPr>
              <w:t xml:space="preserve">ventuali richieste di chiarimenti </w:t>
            </w:r>
            <w:r>
              <w:rPr>
                <w:rFonts w:ascii="Arial" w:hAnsi="Arial" w:cs="Arial"/>
                <w:bCs/>
                <w:sz w:val="18"/>
                <w:szCs w:val="18"/>
              </w:rPr>
              <w:t xml:space="preserve">dovranno pervenire entro e non oltre il </w:t>
            </w:r>
            <w:r w:rsidR="00C0452B">
              <w:rPr>
                <w:rFonts w:ascii="Arial" w:hAnsi="Arial" w:cs="Arial"/>
                <w:bCs/>
                <w:sz w:val="18"/>
                <w:szCs w:val="18"/>
              </w:rPr>
              <w:t>09/12/2025</w:t>
            </w:r>
            <w:r>
              <w:rPr>
                <w:rFonts w:ascii="Arial" w:hAnsi="Arial" w:cs="Arial"/>
                <w:bCs/>
                <w:sz w:val="18"/>
                <w:szCs w:val="18"/>
              </w:rPr>
              <w:t xml:space="preserve"> </w:t>
            </w:r>
            <w:r w:rsidRPr="00C56810">
              <w:rPr>
                <w:rFonts w:ascii="Arial" w:hAnsi="Arial" w:cs="Arial"/>
                <w:b/>
                <w:bCs/>
                <w:sz w:val="18"/>
                <w:szCs w:val="18"/>
              </w:rPr>
              <w:t>esclusivamente</w:t>
            </w:r>
            <w:r>
              <w:rPr>
                <w:rFonts w:ascii="Arial" w:hAnsi="Arial" w:cs="Arial"/>
                <w:bCs/>
                <w:sz w:val="18"/>
                <w:szCs w:val="18"/>
              </w:rPr>
              <w:t xml:space="preserve"> </w:t>
            </w:r>
            <w:r w:rsidRPr="00A56B3F">
              <w:rPr>
                <w:rFonts w:ascii="Arial" w:hAnsi="Arial" w:cs="Arial"/>
                <w:bCs/>
                <w:sz w:val="18"/>
                <w:szCs w:val="18"/>
              </w:rPr>
              <w:t xml:space="preserve">attraverso </w:t>
            </w:r>
            <w:r>
              <w:rPr>
                <w:rFonts w:ascii="Arial" w:hAnsi="Arial" w:cs="Arial"/>
                <w:bCs/>
                <w:sz w:val="18"/>
                <w:szCs w:val="18"/>
              </w:rPr>
              <w:t>la piattaforma Sintel al</w:t>
            </w:r>
            <w:r w:rsidRPr="00A56B3F">
              <w:rPr>
                <w:rFonts w:ascii="Arial" w:hAnsi="Arial" w:cs="Arial"/>
                <w:bCs/>
                <w:sz w:val="18"/>
                <w:szCs w:val="18"/>
              </w:rPr>
              <w:t>la funzionalità “</w:t>
            </w:r>
            <w:r w:rsidRPr="00A56B3F">
              <w:rPr>
                <w:rFonts w:ascii="Arial" w:hAnsi="Arial" w:cs="Arial"/>
                <w:b/>
                <w:bCs/>
                <w:sz w:val="18"/>
                <w:szCs w:val="18"/>
              </w:rPr>
              <w:t xml:space="preserve">Comunicazioni della </w:t>
            </w:r>
            <w:proofErr w:type="gramStart"/>
            <w:r w:rsidRPr="00A56B3F">
              <w:rPr>
                <w:rFonts w:ascii="Arial" w:hAnsi="Arial" w:cs="Arial"/>
                <w:b/>
                <w:bCs/>
                <w:sz w:val="18"/>
                <w:szCs w:val="18"/>
              </w:rPr>
              <w:t>procedura</w:t>
            </w:r>
            <w:r w:rsidRPr="00A56B3F">
              <w:rPr>
                <w:rFonts w:ascii="Arial" w:hAnsi="Arial" w:cs="Arial"/>
                <w:bCs/>
                <w:sz w:val="18"/>
                <w:szCs w:val="18"/>
              </w:rPr>
              <w:t>”</w:t>
            </w:r>
            <w:r>
              <w:rPr>
                <w:rFonts w:ascii="Arial" w:hAnsi="Arial" w:cs="Arial"/>
                <w:bCs/>
                <w:sz w:val="18"/>
                <w:szCs w:val="18"/>
              </w:rPr>
              <w:t xml:space="preserve">  su</w:t>
            </w:r>
            <w:proofErr w:type="gramEnd"/>
            <w:r>
              <w:rPr>
                <w:rFonts w:ascii="Arial" w:hAnsi="Arial" w:cs="Arial"/>
                <w:bCs/>
                <w:sz w:val="18"/>
                <w:szCs w:val="18"/>
              </w:rPr>
              <w:t xml:space="preserve"> cui verranno </w:t>
            </w:r>
            <w:proofErr w:type="gramStart"/>
            <w:r>
              <w:rPr>
                <w:rFonts w:ascii="Arial" w:hAnsi="Arial" w:cs="Arial"/>
                <w:bCs/>
                <w:sz w:val="18"/>
                <w:szCs w:val="18"/>
              </w:rPr>
              <w:t>pubblicate  le</w:t>
            </w:r>
            <w:proofErr w:type="gramEnd"/>
            <w:r>
              <w:rPr>
                <w:rFonts w:ascii="Arial" w:hAnsi="Arial" w:cs="Arial"/>
                <w:bCs/>
                <w:sz w:val="18"/>
                <w:szCs w:val="18"/>
              </w:rPr>
              <w:t xml:space="preserve"> relative risposte.</w:t>
            </w:r>
          </w:p>
        </w:tc>
      </w:tr>
    </w:tbl>
    <w:p w14:paraId="0DFA3703" w14:textId="77777777" w:rsidR="001F4947" w:rsidRDefault="001F4947" w:rsidP="001F4947">
      <w:pPr>
        <w:spacing w:before="120" w:after="120" w:line="360" w:lineRule="auto"/>
        <w:jc w:val="both"/>
        <w:rPr>
          <w:rFonts w:ascii="Arial" w:eastAsia="Times New Roman" w:hAnsi="Arial" w:cs="Arial"/>
          <w:b/>
          <w:bCs/>
          <w:sz w:val="18"/>
          <w:szCs w:val="18"/>
        </w:rPr>
      </w:pPr>
    </w:p>
    <w:p w14:paraId="563CD6F3" w14:textId="77777777" w:rsidR="00F01D0A" w:rsidRPr="000067E5" w:rsidRDefault="00F01D0A" w:rsidP="00F01D0A">
      <w:pPr>
        <w:suppressAutoHyphens/>
        <w:autoSpaceDE w:val="0"/>
        <w:autoSpaceDN w:val="0"/>
        <w:textAlignment w:val="baseline"/>
        <w:rPr>
          <w:rFonts w:ascii="Arial" w:hAnsi="Arial" w:cs="Arial"/>
          <w:b/>
          <w:sz w:val="18"/>
          <w:szCs w:val="18"/>
        </w:rPr>
      </w:pPr>
      <w:r w:rsidRPr="000067E5">
        <w:rPr>
          <w:rFonts w:ascii="Arial" w:hAnsi="Arial" w:cs="Arial"/>
          <w:b/>
          <w:sz w:val="18"/>
          <w:szCs w:val="18"/>
        </w:rPr>
        <w:t>CLAUSOLA T&amp;T PER LA TRASPARENZA E TRACCIABILITÀ (in attuazione della D.G.R. n. 5408 del 25.10.2021)</w:t>
      </w:r>
    </w:p>
    <w:p w14:paraId="770F1C30" w14:textId="77777777" w:rsidR="00F01D0A" w:rsidRPr="000067E5" w:rsidRDefault="00F01D0A" w:rsidP="00F01D0A">
      <w:pPr>
        <w:autoSpaceDE w:val="0"/>
        <w:autoSpaceDN w:val="0"/>
        <w:adjustRightInd w:val="0"/>
        <w:spacing w:line="360" w:lineRule="auto"/>
        <w:jc w:val="both"/>
        <w:rPr>
          <w:rFonts w:ascii="Arial" w:hAnsi="Arial" w:cs="Arial"/>
          <w:bCs/>
          <w:sz w:val="18"/>
          <w:szCs w:val="18"/>
        </w:rPr>
      </w:pPr>
      <w:r w:rsidRPr="000067E5">
        <w:rPr>
          <w:rFonts w:ascii="Arial" w:hAnsi="Arial" w:cs="Arial"/>
          <w:bCs/>
          <w:sz w:val="18"/>
          <w:szCs w:val="18"/>
        </w:rPr>
        <w:t>L'Aggiudicatario del contratto, nonché le filiere dei subcontraenti coinvolti nella esecuzione, saranno tenuti al pieno rispetto di quanto previsto dal comma 2 dell'articolo 105 del Dlgs 50/2016, dal comma 1 dell'articolo 3 della legge 136/2010 e dall'articolo 17 della legge 55/1990.</w:t>
      </w:r>
    </w:p>
    <w:p w14:paraId="19B95D91" w14:textId="77777777" w:rsidR="00F01D0A" w:rsidRPr="000067E5" w:rsidRDefault="00F01D0A" w:rsidP="00F01D0A">
      <w:pPr>
        <w:autoSpaceDE w:val="0"/>
        <w:autoSpaceDN w:val="0"/>
        <w:adjustRightInd w:val="0"/>
        <w:spacing w:line="360" w:lineRule="auto"/>
        <w:jc w:val="both"/>
        <w:rPr>
          <w:rFonts w:ascii="Arial" w:hAnsi="Arial" w:cs="Arial"/>
          <w:bCs/>
          <w:sz w:val="18"/>
          <w:szCs w:val="18"/>
        </w:rPr>
      </w:pPr>
      <w:r w:rsidRPr="000067E5">
        <w:rPr>
          <w:rFonts w:ascii="Arial" w:hAnsi="Arial" w:cs="Arial"/>
          <w:bCs/>
          <w:sz w:val="18"/>
          <w:szCs w:val="18"/>
        </w:rPr>
        <w:t>Le informazioni non sensibili trasmesse alla Amministrazione aggiudicatrice in applicazione delle suddette norme saranno pubblicate sul profilo committente della stessa e rese accessibili al pubblico per tutta la durata del contratto ed almeno fino al collaudo definitivo dello stesso.</w:t>
      </w:r>
    </w:p>
    <w:p w14:paraId="77474E87" w14:textId="77777777" w:rsidR="00F01D0A" w:rsidRPr="000067E5" w:rsidRDefault="00F01D0A" w:rsidP="00F01D0A">
      <w:pPr>
        <w:autoSpaceDE w:val="0"/>
        <w:autoSpaceDN w:val="0"/>
        <w:adjustRightInd w:val="0"/>
        <w:spacing w:line="360" w:lineRule="auto"/>
        <w:jc w:val="both"/>
        <w:rPr>
          <w:rFonts w:ascii="Arial" w:hAnsi="Arial" w:cs="Arial"/>
          <w:bCs/>
          <w:sz w:val="18"/>
          <w:szCs w:val="18"/>
        </w:rPr>
      </w:pPr>
      <w:r w:rsidRPr="000067E5">
        <w:rPr>
          <w:rFonts w:ascii="Arial" w:hAnsi="Arial" w:cs="Arial"/>
          <w:bCs/>
          <w:sz w:val="18"/>
          <w:szCs w:val="18"/>
        </w:rPr>
        <w:t xml:space="preserve">La mancata trasmissione delle informazioni di cui alle norme richiamate sarà sanzionata con il divieto, per l’Affidatario, di entrare a far parte del processo produttivo originato dal contratto, secondo quanto specificato nella “Norma di contratto </w:t>
      </w:r>
      <w:r>
        <w:rPr>
          <w:rFonts w:ascii="Arial" w:hAnsi="Arial" w:cs="Arial"/>
          <w:bCs/>
          <w:sz w:val="18"/>
          <w:szCs w:val="18"/>
        </w:rPr>
        <w:t>T</w:t>
      </w:r>
      <w:r w:rsidRPr="000067E5">
        <w:rPr>
          <w:rFonts w:ascii="Arial" w:hAnsi="Arial" w:cs="Arial"/>
          <w:bCs/>
          <w:sz w:val="18"/>
          <w:szCs w:val="18"/>
        </w:rPr>
        <w:t>&amp;T - Trasparenza e Tracciabilità”.</w:t>
      </w:r>
    </w:p>
    <w:p w14:paraId="059C7C7E" w14:textId="77777777" w:rsidR="00F01D0A" w:rsidRPr="000067E5" w:rsidRDefault="00F01D0A" w:rsidP="00F01D0A">
      <w:pPr>
        <w:spacing w:before="60" w:after="60" w:line="360" w:lineRule="auto"/>
        <w:jc w:val="both"/>
        <w:rPr>
          <w:rFonts w:ascii="Arial" w:hAnsi="Arial" w:cs="Arial"/>
          <w:bCs/>
          <w:sz w:val="18"/>
          <w:szCs w:val="18"/>
        </w:rPr>
      </w:pPr>
      <w:r w:rsidRPr="000067E5">
        <w:rPr>
          <w:rFonts w:ascii="Arial" w:hAnsi="Arial" w:cs="Arial"/>
          <w:bCs/>
          <w:sz w:val="18"/>
          <w:szCs w:val="18"/>
        </w:rPr>
        <w:t>L'amministrazione, ai sensi del comma 9 dell'articolo 3 della legge 136/2010 verificherà che nei contratti sottoscritti dall'Aggiudicatario e dai sub contraenti a qualsiasi livello della filiera dei subcontratti, a pena di nullità assoluta, sia inclusa la norma di contratto T&amp;T-Trasparenza e Tracciabilità con la quale ciascuno di essi assume gli obblighi di tracciabilità dei flussi finanziari di cui alla Legge n. 136/2010.</w:t>
      </w:r>
    </w:p>
    <w:p w14:paraId="61E98269" w14:textId="77777777" w:rsidR="00F01D0A" w:rsidRDefault="00F01D0A" w:rsidP="001F4947">
      <w:pPr>
        <w:spacing w:before="120" w:after="120" w:line="360" w:lineRule="auto"/>
        <w:jc w:val="both"/>
        <w:rPr>
          <w:rFonts w:ascii="Arial" w:eastAsia="Times New Roman" w:hAnsi="Arial" w:cs="Arial"/>
          <w:b/>
          <w:bCs/>
          <w:sz w:val="18"/>
          <w:szCs w:val="18"/>
        </w:rPr>
      </w:pPr>
    </w:p>
    <w:p w14:paraId="1EBA0A45" w14:textId="77777777" w:rsidR="001F4947" w:rsidRPr="00E81F59" w:rsidRDefault="001F4947" w:rsidP="001F4947">
      <w:pPr>
        <w:spacing w:before="120" w:after="120" w:line="360" w:lineRule="auto"/>
        <w:jc w:val="both"/>
        <w:rPr>
          <w:rFonts w:ascii="Arial" w:eastAsia="Times New Roman" w:hAnsi="Arial" w:cs="Arial"/>
          <w:b/>
          <w:bCs/>
          <w:sz w:val="18"/>
          <w:szCs w:val="18"/>
        </w:rPr>
      </w:pPr>
      <w:r w:rsidRPr="00E81F59">
        <w:rPr>
          <w:rFonts w:ascii="Arial" w:eastAsia="Times New Roman" w:hAnsi="Arial" w:cs="Arial"/>
          <w:b/>
          <w:bCs/>
          <w:sz w:val="18"/>
          <w:szCs w:val="18"/>
        </w:rPr>
        <w:t>INFORMATIVA SULLA PRIVACY</w:t>
      </w:r>
    </w:p>
    <w:p w14:paraId="6228A8DE" w14:textId="77777777" w:rsidR="001F4947" w:rsidRDefault="001F4947" w:rsidP="001F4947">
      <w:pPr>
        <w:spacing w:before="120" w:after="120" w:line="360" w:lineRule="auto"/>
        <w:jc w:val="both"/>
        <w:rPr>
          <w:rFonts w:ascii="Arial" w:hAnsi="Arial" w:cs="Arial"/>
          <w:sz w:val="18"/>
          <w:szCs w:val="18"/>
        </w:rPr>
      </w:pPr>
      <w:r w:rsidRPr="00E81F59">
        <w:rPr>
          <w:rFonts w:ascii="Arial" w:hAnsi="Arial" w:cs="Arial"/>
          <w:sz w:val="18"/>
          <w:szCs w:val="18"/>
        </w:rPr>
        <w:t xml:space="preserve">Titolare trattamento dati: Regione Lombardia nella persona del suo </w:t>
      </w:r>
      <w:r>
        <w:rPr>
          <w:rFonts w:ascii="Arial" w:hAnsi="Arial" w:cs="Arial"/>
          <w:sz w:val="18"/>
          <w:szCs w:val="18"/>
        </w:rPr>
        <w:t>legale rappresentante</w:t>
      </w:r>
      <w:r w:rsidRPr="00E81F59">
        <w:rPr>
          <w:rFonts w:ascii="Arial" w:hAnsi="Arial" w:cs="Arial"/>
          <w:sz w:val="18"/>
          <w:szCs w:val="18"/>
        </w:rPr>
        <w:t xml:space="preserve"> con sede </w:t>
      </w:r>
      <w:proofErr w:type="gramStart"/>
      <w:r w:rsidRPr="00E81F59">
        <w:rPr>
          <w:rFonts w:ascii="Arial" w:hAnsi="Arial" w:cs="Arial"/>
          <w:sz w:val="18"/>
          <w:szCs w:val="18"/>
        </w:rPr>
        <w:t>in  P.zza</w:t>
      </w:r>
      <w:proofErr w:type="gramEnd"/>
      <w:r w:rsidRPr="00E81F59">
        <w:rPr>
          <w:rFonts w:ascii="Arial" w:hAnsi="Arial" w:cs="Arial"/>
          <w:sz w:val="18"/>
          <w:szCs w:val="18"/>
        </w:rPr>
        <w:t xml:space="preserve"> Città di Lombardia, n. 1 - </w:t>
      </w:r>
      <w:proofErr w:type="gramStart"/>
      <w:r w:rsidRPr="00E81F59">
        <w:rPr>
          <w:rFonts w:ascii="Arial" w:hAnsi="Arial" w:cs="Arial"/>
          <w:sz w:val="18"/>
          <w:szCs w:val="18"/>
        </w:rPr>
        <w:t>20124  MILANO</w:t>
      </w:r>
      <w:proofErr w:type="gramEnd"/>
      <w:r w:rsidRPr="00E81F59">
        <w:rPr>
          <w:rFonts w:ascii="Arial" w:hAnsi="Arial" w:cs="Arial"/>
          <w:sz w:val="18"/>
          <w:szCs w:val="18"/>
        </w:rPr>
        <w:t>.</w:t>
      </w:r>
    </w:p>
    <w:p w14:paraId="4CE34881" w14:textId="77777777" w:rsidR="001F4947" w:rsidRPr="00E81F59" w:rsidRDefault="001F4947" w:rsidP="001F4947">
      <w:pPr>
        <w:spacing w:before="120" w:after="120" w:line="360" w:lineRule="auto"/>
        <w:jc w:val="both"/>
        <w:rPr>
          <w:rFonts w:ascii="Arial" w:hAnsi="Arial" w:cs="Arial"/>
          <w:sz w:val="18"/>
          <w:szCs w:val="18"/>
        </w:rPr>
      </w:pPr>
      <w:r w:rsidRPr="00E81F59">
        <w:rPr>
          <w:rFonts w:ascii="Arial" w:hAnsi="Arial" w:cs="Arial"/>
          <w:sz w:val="18"/>
          <w:szCs w:val="18"/>
        </w:rPr>
        <w:t>I dati richiesti sono utilizzati esclusivamente a fini concorsuali e contrattuali.</w:t>
      </w:r>
    </w:p>
    <w:p w14:paraId="4661605E" w14:textId="77777777" w:rsidR="001F4947" w:rsidRPr="00E81F59" w:rsidRDefault="001F4947" w:rsidP="001F4947">
      <w:pPr>
        <w:spacing w:before="120" w:after="120" w:line="360" w:lineRule="auto"/>
        <w:jc w:val="both"/>
        <w:rPr>
          <w:rFonts w:ascii="Times New Roman" w:eastAsia="Times New Roman" w:hAnsi="Times New Roman" w:cs="Times New Roman"/>
          <w:sz w:val="18"/>
          <w:szCs w:val="18"/>
        </w:rPr>
      </w:pPr>
      <w:r w:rsidRPr="00E81F59">
        <w:rPr>
          <w:rFonts w:ascii="Arial" w:hAnsi="Arial" w:cs="Arial"/>
          <w:sz w:val="18"/>
          <w:szCs w:val="18"/>
        </w:rPr>
        <w:t xml:space="preserve">Si informa, inoltre, che l’interessato gode dei diritti di cui </w:t>
      </w:r>
      <w:r>
        <w:rPr>
          <w:rFonts w:ascii="Arial" w:hAnsi="Arial" w:cs="Arial"/>
          <w:sz w:val="18"/>
          <w:szCs w:val="18"/>
        </w:rPr>
        <w:t>agli artt. Da 15 a 22 del reg. UE n. 679/2016</w:t>
      </w:r>
      <w:r w:rsidRPr="00E81F59">
        <w:rPr>
          <w:rFonts w:ascii="Arial" w:hAnsi="Arial" w:cs="Arial"/>
          <w:sz w:val="18"/>
          <w:szCs w:val="18"/>
        </w:rPr>
        <w:t>, tra i quali figura il diritto di ottenere la conferma dell’esistenza o meno di dati personali che lo riguardano; l’aggiornamento, la rettificazione, l’integrazione dei dati; la cancellazione, la trasformazione in forma anonima dei dati trattati in violazione di legge nonché il diritto di opporsi per motivi legittimi al trattamento dei dati personali che lo riguardano, ancorché pertinenti allo scopo della raccolta e di opporsi al trattamento di dati personali a fini di invio di materiale pubblicitario o di vendita diretta etc.</w:t>
      </w:r>
    </w:p>
    <w:p w14:paraId="20BAD862" w14:textId="77777777" w:rsidR="001F4947" w:rsidRPr="002230E2" w:rsidRDefault="001F4947" w:rsidP="001F4947">
      <w:pPr>
        <w:spacing w:before="120" w:after="120" w:line="360" w:lineRule="auto"/>
        <w:rPr>
          <w:rFonts w:ascii="Arial" w:hAnsi="Arial" w:cs="Arial"/>
          <w:sz w:val="18"/>
          <w:szCs w:val="18"/>
        </w:rPr>
      </w:pPr>
    </w:p>
    <w:p w14:paraId="3B0BE019" w14:textId="77777777" w:rsidR="001F4947" w:rsidRPr="00CF18D7" w:rsidRDefault="001F4947" w:rsidP="001F4947">
      <w:pPr>
        <w:spacing w:before="120" w:after="120" w:line="360" w:lineRule="auto"/>
        <w:rPr>
          <w:rFonts w:ascii="Arial" w:hAnsi="Arial" w:cs="Arial"/>
          <w:strike/>
          <w:color w:val="FFFFFF"/>
          <w:sz w:val="16"/>
          <w:szCs w:val="16"/>
        </w:rPr>
      </w:pPr>
    </w:p>
    <w:p w14:paraId="1C5EB14C" w14:textId="77777777" w:rsidR="001F4947" w:rsidRPr="00CF18D7" w:rsidRDefault="001F4947" w:rsidP="001F4947">
      <w:pPr>
        <w:spacing w:before="120" w:after="120" w:line="360" w:lineRule="auto"/>
        <w:rPr>
          <w:rFonts w:ascii="Arial" w:hAnsi="Arial" w:cs="Arial"/>
          <w:strike/>
          <w:sz w:val="18"/>
          <w:szCs w:val="18"/>
        </w:rPr>
      </w:pPr>
    </w:p>
    <w:p w14:paraId="77C46D73" w14:textId="77777777" w:rsidR="001F4947" w:rsidRPr="00CF18D7" w:rsidRDefault="001F4947" w:rsidP="001F4947">
      <w:pPr>
        <w:spacing w:before="120" w:after="120" w:line="360" w:lineRule="auto"/>
        <w:rPr>
          <w:strike/>
        </w:rPr>
      </w:pPr>
    </w:p>
    <w:p w14:paraId="45A7C180" w14:textId="77777777" w:rsidR="001F4947" w:rsidRPr="00CF18D7" w:rsidRDefault="001F4947" w:rsidP="001F4947">
      <w:pPr>
        <w:spacing w:before="120" w:after="120" w:line="360" w:lineRule="auto"/>
        <w:rPr>
          <w:rFonts w:ascii="Times New Roman" w:eastAsia="Times New Roman" w:hAnsi="Times New Roman" w:cs="Times New Roman"/>
          <w:strike/>
          <w:sz w:val="24"/>
          <w:szCs w:val="24"/>
        </w:rPr>
      </w:pPr>
      <w:bookmarkStart w:id="5" w:name="ParteC"/>
      <w:bookmarkEnd w:id="5"/>
    </w:p>
    <w:p w14:paraId="75C0A06C" w14:textId="77777777" w:rsidR="001F4947" w:rsidRDefault="001F4947"/>
    <w:sectPr w:rsidR="001F4947">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84474" w14:textId="77777777" w:rsidR="00752758" w:rsidRDefault="00752758" w:rsidP="00C752CB">
      <w:pPr>
        <w:spacing w:after="0" w:line="240" w:lineRule="auto"/>
      </w:pPr>
      <w:r>
        <w:separator/>
      </w:r>
    </w:p>
  </w:endnote>
  <w:endnote w:type="continuationSeparator" w:id="0">
    <w:p w14:paraId="2945C6A0" w14:textId="77777777" w:rsidR="00752758" w:rsidRDefault="00752758" w:rsidP="00C75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305245"/>
      <w:docPartObj>
        <w:docPartGallery w:val="Page Numbers (Bottom of Page)"/>
        <w:docPartUnique/>
      </w:docPartObj>
    </w:sdtPr>
    <w:sdtEndPr/>
    <w:sdtContent>
      <w:p w14:paraId="6B4CAE7F" w14:textId="63584FA1" w:rsidR="00C752CB" w:rsidRDefault="00C752CB">
        <w:pPr>
          <w:pStyle w:val="Pidipagina"/>
          <w:jc w:val="right"/>
        </w:pPr>
        <w:r>
          <w:fldChar w:fldCharType="begin"/>
        </w:r>
        <w:r>
          <w:instrText>PAGE   \* MERGEFORMAT</w:instrText>
        </w:r>
        <w:r>
          <w:fldChar w:fldCharType="separate"/>
        </w:r>
        <w:r>
          <w:t>2</w:t>
        </w:r>
        <w:r>
          <w:fldChar w:fldCharType="end"/>
        </w:r>
      </w:p>
    </w:sdtContent>
  </w:sdt>
  <w:p w14:paraId="2415CAD3" w14:textId="77777777" w:rsidR="00C752CB" w:rsidRDefault="00C752C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937F3" w14:textId="77777777" w:rsidR="00752758" w:rsidRDefault="00752758" w:rsidP="00C752CB">
      <w:pPr>
        <w:spacing w:after="0" w:line="240" w:lineRule="auto"/>
      </w:pPr>
      <w:r>
        <w:separator/>
      </w:r>
    </w:p>
  </w:footnote>
  <w:footnote w:type="continuationSeparator" w:id="0">
    <w:p w14:paraId="1497F113" w14:textId="77777777" w:rsidR="00752758" w:rsidRDefault="00752758" w:rsidP="00C752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B4D7F"/>
    <w:multiLevelType w:val="hybridMultilevel"/>
    <w:tmpl w:val="6A7471D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29E63DD"/>
    <w:multiLevelType w:val="hybridMultilevel"/>
    <w:tmpl w:val="A6E895BC"/>
    <w:lvl w:ilvl="0" w:tplc="29F4CF5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7915D56"/>
    <w:multiLevelType w:val="hybridMultilevel"/>
    <w:tmpl w:val="B35A27FA"/>
    <w:lvl w:ilvl="0" w:tplc="0FF0BBA0">
      <w:start w:val="4"/>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DA28B1"/>
    <w:multiLevelType w:val="hybridMultilevel"/>
    <w:tmpl w:val="99B2BF4E"/>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F190D7C"/>
    <w:multiLevelType w:val="hybridMultilevel"/>
    <w:tmpl w:val="993E7010"/>
    <w:lvl w:ilvl="0" w:tplc="535EAEEE">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35040679">
    <w:abstractNumId w:val="1"/>
  </w:num>
  <w:num w:numId="2" w16cid:durableId="1308391937">
    <w:abstractNumId w:val="4"/>
  </w:num>
  <w:num w:numId="3" w16cid:durableId="1043560257">
    <w:abstractNumId w:val="3"/>
  </w:num>
  <w:num w:numId="4" w16cid:durableId="1610500928">
    <w:abstractNumId w:val="2"/>
  </w:num>
  <w:num w:numId="5" w16cid:durableId="1515609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2CB"/>
    <w:rsid w:val="00011F58"/>
    <w:rsid w:val="000171AC"/>
    <w:rsid w:val="00036D5E"/>
    <w:rsid w:val="0004133E"/>
    <w:rsid w:val="00042694"/>
    <w:rsid w:val="00052160"/>
    <w:rsid w:val="00057B2A"/>
    <w:rsid w:val="00077195"/>
    <w:rsid w:val="00090AFF"/>
    <w:rsid w:val="000A4FBD"/>
    <w:rsid w:val="000A61DA"/>
    <w:rsid w:val="000A6BEC"/>
    <w:rsid w:val="000D1A3C"/>
    <w:rsid w:val="000D529E"/>
    <w:rsid w:val="000E3259"/>
    <w:rsid w:val="000F34B5"/>
    <w:rsid w:val="000F7FF0"/>
    <w:rsid w:val="00141C97"/>
    <w:rsid w:val="00143B11"/>
    <w:rsid w:val="00183452"/>
    <w:rsid w:val="001868AE"/>
    <w:rsid w:val="00197D11"/>
    <w:rsid w:val="001E0E03"/>
    <w:rsid w:val="001F4947"/>
    <w:rsid w:val="001F4B60"/>
    <w:rsid w:val="0020059B"/>
    <w:rsid w:val="002027B1"/>
    <w:rsid w:val="002371A4"/>
    <w:rsid w:val="00292B3E"/>
    <w:rsid w:val="002A6999"/>
    <w:rsid w:val="002B09FC"/>
    <w:rsid w:val="002B1DEB"/>
    <w:rsid w:val="002B5921"/>
    <w:rsid w:val="002D1435"/>
    <w:rsid w:val="002F1085"/>
    <w:rsid w:val="002F75C7"/>
    <w:rsid w:val="003045C4"/>
    <w:rsid w:val="0033515D"/>
    <w:rsid w:val="0034470D"/>
    <w:rsid w:val="00355E90"/>
    <w:rsid w:val="00394295"/>
    <w:rsid w:val="003A39E3"/>
    <w:rsid w:val="003B163A"/>
    <w:rsid w:val="003C2FEF"/>
    <w:rsid w:val="003E7CFB"/>
    <w:rsid w:val="003F0D8D"/>
    <w:rsid w:val="00416C52"/>
    <w:rsid w:val="0042288F"/>
    <w:rsid w:val="00423E6C"/>
    <w:rsid w:val="004266A6"/>
    <w:rsid w:val="00432281"/>
    <w:rsid w:val="00440D96"/>
    <w:rsid w:val="004562F8"/>
    <w:rsid w:val="004765BA"/>
    <w:rsid w:val="004A3AB1"/>
    <w:rsid w:val="004D31A4"/>
    <w:rsid w:val="004E61BC"/>
    <w:rsid w:val="004F0867"/>
    <w:rsid w:val="004F596B"/>
    <w:rsid w:val="00501DB8"/>
    <w:rsid w:val="005349D2"/>
    <w:rsid w:val="00536684"/>
    <w:rsid w:val="00537681"/>
    <w:rsid w:val="00551079"/>
    <w:rsid w:val="005545AB"/>
    <w:rsid w:val="00575D57"/>
    <w:rsid w:val="005934C2"/>
    <w:rsid w:val="005A1618"/>
    <w:rsid w:val="005C336D"/>
    <w:rsid w:val="00614887"/>
    <w:rsid w:val="00640071"/>
    <w:rsid w:val="00655C7D"/>
    <w:rsid w:val="006664FA"/>
    <w:rsid w:val="006B0671"/>
    <w:rsid w:val="006B3523"/>
    <w:rsid w:val="006B7106"/>
    <w:rsid w:val="006D0200"/>
    <w:rsid w:val="006D27BF"/>
    <w:rsid w:val="006E2A79"/>
    <w:rsid w:val="006E5567"/>
    <w:rsid w:val="00741A7F"/>
    <w:rsid w:val="00752758"/>
    <w:rsid w:val="007622B2"/>
    <w:rsid w:val="00782312"/>
    <w:rsid w:val="00786AC6"/>
    <w:rsid w:val="00790C6D"/>
    <w:rsid w:val="007C5548"/>
    <w:rsid w:val="007D0D3F"/>
    <w:rsid w:val="007F39CC"/>
    <w:rsid w:val="007F580B"/>
    <w:rsid w:val="007F6B6F"/>
    <w:rsid w:val="008279BE"/>
    <w:rsid w:val="00844B39"/>
    <w:rsid w:val="00874D64"/>
    <w:rsid w:val="00886562"/>
    <w:rsid w:val="00892317"/>
    <w:rsid w:val="008B4C0B"/>
    <w:rsid w:val="008C1397"/>
    <w:rsid w:val="008C2EF7"/>
    <w:rsid w:val="008F61FE"/>
    <w:rsid w:val="00902CAB"/>
    <w:rsid w:val="00927423"/>
    <w:rsid w:val="00987425"/>
    <w:rsid w:val="009905B6"/>
    <w:rsid w:val="00993A0D"/>
    <w:rsid w:val="00994299"/>
    <w:rsid w:val="009F1DD9"/>
    <w:rsid w:val="009F49BA"/>
    <w:rsid w:val="00A25B59"/>
    <w:rsid w:val="00A26397"/>
    <w:rsid w:val="00AB2EE9"/>
    <w:rsid w:val="00AB40C6"/>
    <w:rsid w:val="00AC019C"/>
    <w:rsid w:val="00AC2E54"/>
    <w:rsid w:val="00AC3DA1"/>
    <w:rsid w:val="00AE5394"/>
    <w:rsid w:val="00AF570F"/>
    <w:rsid w:val="00B00AD2"/>
    <w:rsid w:val="00B01FFA"/>
    <w:rsid w:val="00B069E1"/>
    <w:rsid w:val="00B2596C"/>
    <w:rsid w:val="00B27BAF"/>
    <w:rsid w:val="00B54ED0"/>
    <w:rsid w:val="00B71ABC"/>
    <w:rsid w:val="00B82F25"/>
    <w:rsid w:val="00BA72B1"/>
    <w:rsid w:val="00BB14CA"/>
    <w:rsid w:val="00BC7FD9"/>
    <w:rsid w:val="00BE5721"/>
    <w:rsid w:val="00C01B82"/>
    <w:rsid w:val="00C0452B"/>
    <w:rsid w:val="00C07FF6"/>
    <w:rsid w:val="00C1584F"/>
    <w:rsid w:val="00C372A0"/>
    <w:rsid w:val="00C40FC0"/>
    <w:rsid w:val="00C4177B"/>
    <w:rsid w:val="00C42FB1"/>
    <w:rsid w:val="00C44C42"/>
    <w:rsid w:val="00C47BF0"/>
    <w:rsid w:val="00C55DF8"/>
    <w:rsid w:val="00C66D56"/>
    <w:rsid w:val="00C752CB"/>
    <w:rsid w:val="00C8004C"/>
    <w:rsid w:val="00CA2EFA"/>
    <w:rsid w:val="00CD46D5"/>
    <w:rsid w:val="00CE7C1D"/>
    <w:rsid w:val="00CF169C"/>
    <w:rsid w:val="00D0296D"/>
    <w:rsid w:val="00D17CCA"/>
    <w:rsid w:val="00D34ECD"/>
    <w:rsid w:val="00D354CD"/>
    <w:rsid w:val="00D45D6D"/>
    <w:rsid w:val="00D81A9A"/>
    <w:rsid w:val="00DA1119"/>
    <w:rsid w:val="00DA3DCE"/>
    <w:rsid w:val="00DB243C"/>
    <w:rsid w:val="00DD1035"/>
    <w:rsid w:val="00DE2CE9"/>
    <w:rsid w:val="00DF3EB9"/>
    <w:rsid w:val="00DF54DD"/>
    <w:rsid w:val="00E010DA"/>
    <w:rsid w:val="00E0494F"/>
    <w:rsid w:val="00E12D1E"/>
    <w:rsid w:val="00E2736D"/>
    <w:rsid w:val="00E45B5B"/>
    <w:rsid w:val="00EA48E8"/>
    <w:rsid w:val="00EB5C47"/>
    <w:rsid w:val="00ED5C10"/>
    <w:rsid w:val="00ED6BC6"/>
    <w:rsid w:val="00EE6F7F"/>
    <w:rsid w:val="00F01D0A"/>
    <w:rsid w:val="00F10605"/>
    <w:rsid w:val="00F20D1C"/>
    <w:rsid w:val="00F464E8"/>
    <w:rsid w:val="00F50938"/>
    <w:rsid w:val="00F5261C"/>
    <w:rsid w:val="00F6475E"/>
    <w:rsid w:val="00F81960"/>
    <w:rsid w:val="00F945A9"/>
    <w:rsid w:val="00FB3E09"/>
    <w:rsid w:val="00FC1D06"/>
    <w:rsid w:val="00FC4583"/>
    <w:rsid w:val="00FE511B"/>
    <w:rsid w:val="00FF556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2EB5A"/>
  <w15:chartTrackingRefBased/>
  <w15:docId w15:val="{1E1E746C-AF1D-4CE6-BBCD-42122A07F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752C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C752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C752C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752CB"/>
  </w:style>
  <w:style w:type="paragraph" w:styleId="Pidipagina">
    <w:name w:val="footer"/>
    <w:basedOn w:val="Normale"/>
    <w:link w:val="PidipaginaCarattere"/>
    <w:uiPriority w:val="99"/>
    <w:unhideWhenUsed/>
    <w:rsid w:val="00C752C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752CB"/>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4266A6"/>
    <w:pPr>
      <w:ind w:left="720"/>
      <w:contextualSpacing/>
    </w:pPr>
  </w:style>
  <w:style w:type="character" w:styleId="Collegamentoipertestuale">
    <w:name w:val="Hyperlink"/>
    <w:rsid w:val="001F4947"/>
    <w:rPr>
      <w:color w:val="0000FF"/>
      <w:u w:val="single"/>
    </w:rPr>
  </w:style>
  <w:style w:type="paragraph" w:styleId="Corpodeltesto2">
    <w:name w:val="Body Text 2"/>
    <w:basedOn w:val="Normale"/>
    <w:link w:val="Corpodeltesto2Carattere"/>
    <w:uiPriority w:val="99"/>
    <w:unhideWhenUsed/>
    <w:rsid w:val="001F4947"/>
    <w:pPr>
      <w:spacing w:after="120" w:line="480" w:lineRule="auto"/>
    </w:pPr>
    <w:rPr>
      <w:rFonts w:eastAsiaTheme="minorEastAsia"/>
      <w:lang w:eastAsia="it-IT"/>
    </w:rPr>
  </w:style>
  <w:style w:type="character" w:customStyle="1" w:styleId="Corpodeltesto2Carattere">
    <w:name w:val="Corpo del testo 2 Carattere"/>
    <w:basedOn w:val="Carpredefinitoparagrafo"/>
    <w:link w:val="Corpodeltesto2"/>
    <w:uiPriority w:val="99"/>
    <w:rsid w:val="001F4947"/>
    <w:rPr>
      <w:rFonts w:eastAsiaTheme="minorEastAsia"/>
      <w:lang w:eastAsia="it-IT"/>
    </w:rPr>
  </w:style>
  <w:style w:type="paragraph" w:customStyle="1" w:styleId="Default">
    <w:name w:val="Default"/>
    <w:rsid w:val="001F4947"/>
    <w:pPr>
      <w:autoSpaceDE w:val="0"/>
      <w:autoSpaceDN w:val="0"/>
      <w:adjustRightInd w:val="0"/>
      <w:spacing w:after="0" w:line="240" w:lineRule="auto"/>
    </w:pPr>
    <w:rPr>
      <w:rFonts w:ascii="Courier New" w:eastAsiaTheme="minorEastAsia" w:hAnsi="Courier New" w:cs="Courier New"/>
      <w:color w:val="000000"/>
      <w:sz w:val="24"/>
      <w:szCs w:val="24"/>
      <w:lang w:eastAsia="it-IT"/>
    </w:rPr>
  </w:style>
  <w:style w:type="character" w:customStyle="1" w:styleId="ui-provider">
    <w:name w:val="ui-provider"/>
    <w:basedOn w:val="Carpredefinitoparagrafo"/>
    <w:rsid w:val="00790C6D"/>
  </w:style>
  <w:style w:type="character" w:styleId="Rimandocommento">
    <w:name w:val="annotation reference"/>
    <w:uiPriority w:val="99"/>
    <w:semiHidden/>
    <w:rsid w:val="00197D11"/>
    <w:rPr>
      <w:sz w:val="16"/>
    </w:rPr>
  </w:style>
  <w:style w:type="paragraph" w:styleId="Testocommento">
    <w:name w:val="annotation text"/>
    <w:basedOn w:val="Normale"/>
    <w:link w:val="TestocommentoCarattere"/>
    <w:uiPriority w:val="99"/>
    <w:rsid w:val="00197D11"/>
    <w:pPr>
      <w:widowControl w:val="0"/>
      <w:spacing w:after="0" w:line="240" w:lineRule="auto"/>
      <w:jc w:val="both"/>
      <w:textboxTightWrap w:val="allLines"/>
    </w:pPr>
    <w:rPr>
      <w:rFonts w:ascii="Times New Roman" w:eastAsia="Calibri" w:hAnsi="Times New Roman" w:cs="Times New Roman"/>
      <w:sz w:val="20"/>
      <w:szCs w:val="20"/>
      <w:lang w:eastAsia="it-IT"/>
    </w:rPr>
  </w:style>
  <w:style w:type="character" w:customStyle="1" w:styleId="TestocommentoCarattere">
    <w:name w:val="Testo commento Carattere"/>
    <w:basedOn w:val="Carpredefinitoparagrafo"/>
    <w:link w:val="Testocommento"/>
    <w:uiPriority w:val="99"/>
    <w:rsid w:val="00197D11"/>
    <w:rPr>
      <w:rFonts w:ascii="Times New Roman" w:eastAsia="Calibri"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F570F"/>
    <w:pPr>
      <w:widowControl/>
      <w:spacing w:after="160"/>
      <w:jc w:val="left"/>
      <w:textboxTightWrap w:val="none"/>
    </w:pPr>
    <w:rPr>
      <w:rFonts w:asciiTheme="minorHAnsi" w:eastAsiaTheme="minorHAnsi" w:hAnsiTheme="minorHAnsi" w:cstheme="minorBidi"/>
      <w:b/>
      <w:bCs/>
      <w:lang w:eastAsia="en-US"/>
    </w:rPr>
  </w:style>
  <w:style w:type="character" w:customStyle="1" w:styleId="SoggettocommentoCarattere">
    <w:name w:val="Soggetto commento Carattere"/>
    <w:basedOn w:val="TestocommentoCarattere"/>
    <w:link w:val="Soggettocommento"/>
    <w:uiPriority w:val="99"/>
    <w:semiHidden/>
    <w:rsid w:val="00AF570F"/>
    <w:rPr>
      <w:rFonts w:ascii="Times New Roman" w:eastAsia="Calibri" w:hAnsi="Times New Roman" w:cs="Times New Roman"/>
      <w:b/>
      <w:bCs/>
      <w:sz w:val="20"/>
      <w:szCs w:val="20"/>
      <w:lang w:eastAsia="it-IT"/>
    </w:rPr>
  </w:style>
  <w:style w:type="paragraph" w:styleId="Revisione">
    <w:name w:val="Revision"/>
    <w:hidden/>
    <w:uiPriority w:val="99"/>
    <w:semiHidden/>
    <w:rsid w:val="00DB24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49427">
      <w:bodyDiv w:val="1"/>
      <w:marLeft w:val="0"/>
      <w:marRight w:val="0"/>
      <w:marTop w:val="0"/>
      <w:marBottom w:val="0"/>
      <w:divBdr>
        <w:top w:val="none" w:sz="0" w:space="0" w:color="auto"/>
        <w:left w:val="none" w:sz="0" w:space="0" w:color="auto"/>
        <w:bottom w:val="none" w:sz="0" w:space="0" w:color="auto"/>
        <w:right w:val="none" w:sz="0" w:space="0" w:color="auto"/>
      </w:divBdr>
    </w:div>
    <w:div w:id="378434057">
      <w:bodyDiv w:val="1"/>
      <w:marLeft w:val="0"/>
      <w:marRight w:val="0"/>
      <w:marTop w:val="0"/>
      <w:marBottom w:val="0"/>
      <w:divBdr>
        <w:top w:val="none" w:sz="0" w:space="0" w:color="auto"/>
        <w:left w:val="none" w:sz="0" w:space="0" w:color="auto"/>
        <w:bottom w:val="none" w:sz="0" w:space="0" w:color="auto"/>
        <w:right w:val="none" w:sz="0" w:space="0" w:color="auto"/>
      </w:divBdr>
    </w:div>
    <w:div w:id="2034183258">
      <w:bodyDiv w:val="1"/>
      <w:marLeft w:val="0"/>
      <w:marRight w:val="0"/>
      <w:marTop w:val="0"/>
      <w:marBottom w:val="0"/>
      <w:divBdr>
        <w:top w:val="none" w:sz="0" w:space="0" w:color="auto"/>
        <w:left w:val="none" w:sz="0" w:space="0" w:color="auto"/>
        <w:bottom w:val="none" w:sz="0" w:space="0" w:color="auto"/>
        <w:right w:val="none" w:sz="0" w:space="0" w:color="auto"/>
      </w:divBdr>
    </w:div>
    <w:div w:id="2066371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aspa.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ariasp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C3A53-CA4E-47E5-B97E-6DB78D068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4</Pages>
  <Words>1618</Words>
  <Characters>9228</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SUPINO</dc:creator>
  <cp:keywords/>
  <dc:description/>
  <cp:lastModifiedBy>Antonino Chila'</cp:lastModifiedBy>
  <cp:revision>24</cp:revision>
  <dcterms:created xsi:type="dcterms:W3CDTF">2025-11-03T08:58:00Z</dcterms:created>
  <dcterms:modified xsi:type="dcterms:W3CDTF">2025-12-01T08:53:00Z</dcterms:modified>
</cp:coreProperties>
</file>